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AD83" w14:textId="77777777" w:rsidR="005F5CDC" w:rsidRPr="00B7739A" w:rsidRDefault="005F5CDC" w:rsidP="005F5CDC">
      <w:pPr>
        <w:jc w:val="center"/>
        <w:rPr>
          <w:rFonts w:ascii="Times New Roman" w:hAnsi="Times New Roman"/>
          <w:b/>
          <w:i/>
        </w:rPr>
      </w:pPr>
      <w:r w:rsidRPr="00B7739A">
        <w:rPr>
          <w:rFonts w:ascii="Times New Roman" w:hAnsi="Times New Roman"/>
          <w:b/>
          <w:i/>
        </w:rPr>
        <w:t>[Please note:  This is a memorandum by a law student intern.  It is intended to jump-start your own research.  We have not Shepardized the cases or determined that the student’s analysis of the cases or other sources is correct.]</w:t>
      </w:r>
    </w:p>
    <w:p w14:paraId="0F1B964C" w14:textId="77777777" w:rsidR="005F5CDC" w:rsidRDefault="005F5CDC" w:rsidP="00940AD9">
      <w:pPr>
        <w:jc w:val="center"/>
        <w:rPr>
          <w:u w:val="single"/>
        </w:rPr>
      </w:pPr>
    </w:p>
    <w:p w14:paraId="108DBFF7" w14:textId="486331E4" w:rsidR="00940AD9" w:rsidRPr="00A27F1D" w:rsidRDefault="0067580C" w:rsidP="00940AD9">
      <w:pPr>
        <w:jc w:val="center"/>
        <w:rPr>
          <w:rFonts w:ascii="Courier New" w:hAnsi="Courier New" w:cs="Courier New"/>
          <w:u w:val="single"/>
        </w:rPr>
      </w:pPr>
      <w:r w:rsidRPr="00A27F1D">
        <w:rPr>
          <w:rFonts w:ascii="Courier New" w:hAnsi="Courier New" w:cs="Courier New"/>
          <w:u w:val="single"/>
        </w:rPr>
        <w:t>Memorandum</w:t>
      </w:r>
    </w:p>
    <w:p w14:paraId="290A0FDE" w14:textId="77777777" w:rsidR="00940AD9" w:rsidRPr="00A27F1D" w:rsidRDefault="00940AD9" w:rsidP="00940AD9">
      <w:pPr>
        <w:rPr>
          <w:rFonts w:ascii="Courier New" w:hAnsi="Courier New" w:cs="Courier New"/>
        </w:rPr>
      </w:pPr>
    </w:p>
    <w:p w14:paraId="020F86C7" w14:textId="77EFC941" w:rsidR="00940AD9" w:rsidRPr="00A27F1D" w:rsidRDefault="00940AD9" w:rsidP="00940AD9">
      <w:pPr>
        <w:pBdr>
          <w:top w:val="single" w:sz="4" w:space="1" w:color="auto"/>
          <w:bottom w:val="single" w:sz="4" w:space="1" w:color="auto"/>
        </w:pBdr>
        <w:rPr>
          <w:rFonts w:ascii="Courier New" w:hAnsi="Courier New" w:cs="Courier New"/>
        </w:rPr>
      </w:pPr>
      <w:r w:rsidRPr="00A27F1D">
        <w:rPr>
          <w:rFonts w:ascii="Courier New" w:hAnsi="Courier New" w:cs="Courier New"/>
        </w:rPr>
        <w:t xml:space="preserve">To: </w:t>
      </w:r>
      <w:r w:rsidR="005F5CDC" w:rsidRPr="00A27F1D">
        <w:rPr>
          <w:rFonts w:ascii="Courier New" w:hAnsi="Courier New" w:cs="Courier New"/>
        </w:rPr>
        <w:tab/>
      </w:r>
      <w:r w:rsidR="00A27F1D">
        <w:rPr>
          <w:rFonts w:ascii="Courier New" w:hAnsi="Courier New" w:cs="Courier New"/>
        </w:rPr>
        <w:tab/>
      </w:r>
      <w:r w:rsidR="007C7FE3">
        <w:rPr>
          <w:rFonts w:ascii="Courier New" w:hAnsi="Courier New" w:cs="Courier New"/>
        </w:rPr>
        <w:t>CAFL Appellate Panel Support Unit</w:t>
      </w:r>
      <w:bookmarkStart w:id="0" w:name="_GoBack"/>
      <w:bookmarkEnd w:id="0"/>
    </w:p>
    <w:p w14:paraId="28B22C94" w14:textId="2C3A841B" w:rsidR="00940AD9" w:rsidRPr="00A27F1D" w:rsidRDefault="00940AD9" w:rsidP="00940AD9">
      <w:pPr>
        <w:pBdr>
          <w:top w:val="single" w:sz="4" w:space="1" w:color="auto"/>
          <w:bottom w:val="single" w:sz="4" w:space="1" w:color="auto"/>
        </w:pBdr>
        <w:rPr>
          <w:rFonts w:ascii="Courier New" w:hAnsi="Courier New" w:cs="Courier New"/>
        </w:rPr>
      </w:pPr>
      <w:r w:rsidRPr="00A27F1D">
        <w:rPr>
          <w:rFonts w:ascii="Courier New" w:hAnsi="Courier New" w:cs="Courier New"/>
        </w:rPr>
        <w:t xml:space="preserve">From: </w:t>
      </w:r>
      <w:r w:rsidR="005F5CDC" w:rsidRPr="00A27F1D">
        <w:rPr>
          <w:rFonts w:ascii="Courier New" w:hAnsi="Courier New" w:cs="Courier New"/>
        </w:rPr>
        <w:tab/>
      </w:r>
      <w:r w:rsidR="00A27F1D">
        <w:rPr>
          <w:rFonts w:ascii="Courier New" w:hAnsi="Courier New" w:cs="Courier New"/>
        </w:rPr>
        <w:t>[</w:t>
      </w:r>
      <w:r w:rsidR="005F5CDC" w:rsidRPr="00A27F1D">
        <w:rPr>
          <w:rFonts w:ascii="Courier New" w:hAnsi="Courier New" w:cs="Courier New"/>
        </w:rPr>
        <w:t>Law Student Intern]</w:t>
      </w:r>
    </w:p>
    <w:p w14:paraId="5664EAA8" w14:textId="60C524DC" w:rsidR="00940AD9" w:rsidRPr="00A27F1D" w:rsidRDefault="00940AD9" w:rsidP="00A27F1D">
      <w:pPr>
        <w:pBdr>
          <w:top w:val="single" w:sz="4" w:space="1" w:color="auto"/>
          <w:bottom w:val="single" w:sz="4" w:space="1" w:color="auto"/>
        </w:pBdr>
        <w:ind w:left="1440" w:hanging="1440"/>
        <w:rPr>
          <w:rFonts w:ascii="Courier New" w:hAnsi="Courier New" w:cs="Courier New"/>
        </w:rPr>
      </w:pPr>
      <w:r w:rsidRPr="00A27F1D">
        <w:rPr>
          <w:rFonts w:ascii="Courier New" w:hAnsi="Courier New" w:cs="Courier New"/>
        </w:rPr>
        <w:t xml:space="preserve">Re: </w:t>
      </w:r>
      <w:r w:rsidR="005F5CDC" w:rsidRPr="00A27F1D">
        <w:rPr>
          <w:rFonts w:ascii="Courier New" w:hAnsi="Courier New" w:cs="Courier New"/>
        </w:rPr>
        <w:tab/>
      </w:r>
      <w:r w:rsidRPr="00A27F1D">
        <w:rPr>
          <w:rFonts w:ascii="Courier New" w:hAnsi="Courier New" w:cs="Courier New"/>
        </w:rPr>
        <w:t xml:space="preserve">Due Process; Adequacy of Efforts to </w:t>
      </w:r>
      <w:r w:rsidR="0067580C" w:rsidRPr="00A27F1D">
        <w:rPr>
          <w:rFonts w:ascii="Courier New" w:hAnsi="Courier New" w:cs="Courier New"/>
        </w:rPr>
        <w:t>Identify, Locate &amp; Serve</w:t>
      </w:r>
      <w:r w:rsidRPr="00A27F1D">
        <w:rPr>
          <w:rFonts w:ascii="Courier New" w:hAnsi="Courier New" w:cs="Courier New"/>
        </w:rPr>
        <w:t xml:space="preserve"> Parents Prior to Publication</w:t>
      </w:r>
      <w:r w:rsidR="006520AB" w:rsidRPr="00A27F1D">
        <w:rPr>
          <w:rFonts w:ascii="Courier New" w:hAnsi="Courier New" w:cs="Courier New"/>
        </w:rPr>
        <w:t xml:space="preserve"> Notice</w:t>
      </w:r>
    </w:p>
    <w:p w14:paraId="788B050C" w14:textId="4CF1EF40" w:rsidR="00940AD9" w:rsidRPr="00A27F1D" w:rsidRDefault="00724A58" w:rsidP="00940AD9">
      <w:pPr>
        <w:pBdr>
          <w:top w:val="single" w:sz="4" w:space="1" w:color="auto"/>
          <w:bottom w:val="single" w:sz="4" w:space="1" w:color="auto"/>
        </w:pBdr>
        <w:rPr>
          <w:rFonts w:ascii="Courier New" w:hAnsi="Courier New" w:cs="Courier New"/>
        </w:rPr>
      </w:pPr>
      <w:r w:rsidRPr="00A27F1D">
        <w:rPr>
          <w:rFonts w:ascii="Courier New" w:hAnsi="Courier New" w:cs="Courier New"/>
        </w:rPr>
        <w:t xml:space="preserve">Date: </w:t>
      </w:r>
      <w:r w:rsidR="005F5CDC" w:rsidRPr="00A27F1D">
        <w:rPr>
          <w:rFonts w:ascii="Courier New" w:hAnsi="Courier New" w:cs="Courier New"/>
        </w:rPr>
        <w:tab/>
      </w:r>
      <w:r w:rsidR="00324E29">
        <w:rPr>
          <w:rFonts w:ascii="Courier New" w:hAnsi="Courier New" w:cs="Courier New"/>
        </w:rPr>
        <w:t>January 2017</w:t>
      </w:r>
    </w:p>
    <w:p w14:paraId="084D8B48" w14:textId="77777777" w:rsidR="00AB30F6" w:rsidRPr="00A27F1D" w:rsidRDefault="00AB30F6">
      <w:pPr>
        <w:rPr>
          <w:rFonts w:ascii="Courier New" w:hAnsi="Courier New" w:cs="Courier New"/>
        </w:rPr>
      </w:pPr>
    </w:p>
    <w:p w14:paraId="21E50E9E" w14:textId="6CB9BB39" w:rsidR="00940AD9" w:rsidRPr="00A27F1D" w:rsidRDefault="007C705A" w:rsidP="00DB0F3F">
      <w:pPr>
        <w:pStyle w:val="ListParagraph"/>
        <w:numPr>
          <w:ilvl w:val="0"/>
          <w:numId w:val="1"/>
        </w:numPr>
        <w:ind w:left="360" w:firstLine="0"/>
        <w:rPr>
          <w:rFonts w:ascii="Courier New" w:hAnsi="Courier New" w:cs="Courier New"/>
          <w:b/>
          <w:u w:val="single"/>
        </w:rPr>
      </w:pPr>
      <w:r w:rsidRPr="00A27F1D">
        <w:rPr>
          <w:rFonts w:ascii="Courier New" w:hAnsi="Courier New" w:cs="Courier New"/>
          <w:b/>
          <w:u w:val="single"/>
        </w:rPr>
        <w:t>FACTS</w:t>
      </w:r>
    </w:p>
    <w:p w14:paraId="3F3F12C9" w14:textId="77777777" w:rsidR="003B5A90" w:rsidRPr="00A27F1D" w:rsidRDefault="003B5A90" w:rsidP="003B5A90">
      <w:pPr>
        <w:pStyle w:val="ListParagraph"/>
        <w:ind w:left="360"/>
        <w:rPr>
          <w:rFonts w:ascii="Courier New" w:hAnsi="Courier New" w:cs="Courier New"/>
          <w:b/>
          <w:u w:val="single"/>
        </w:rPr>
      </w:pPr>
    </w:p>
    <w:p w14:paraId="505B3C26" w14:textId="0CC2538F" w:rsidR="0067580C" w:rsidRPr="00A27F1D" w:rsidRDefault="0067580C" w:rsidP="0067580C">
      <w:pPr>
        <w:spacing w:line="480" w:lineRule="auto"/>
        <w:ind w:left="720"/>
        <w:rPr>
          <w:rFonts w:ascii="Courier New" w:hAnsi="Courier New" w:cs="Courier New"/>
        </w:rPr>
      </w:pPr>
      <w:r w:rsidRPr="00A27F1D">
        <w:rPr>
          <w:rFonts w:ascii="Courier New" w:hAnsi="Courier New" w:cs="Courier New"/>
        </w:rPr>
        <w:tab/>
        <w:t xml:space="preserve">This memorandum covers </w:t>
      </w:r>
      <w:r w:rsidR="003054BF" w:rsidRPr="00A27F1D">
        <w:rPr>
          <w:rFonts w:ascii="Courier New" w:hAnsi="Courier New" w:cs="Courier New"/>
        </w:rPr>
        <w:t>three</w:t>
      </w:r>
      <w:r w:rsidRPr="00A27F1D">
        <w:rPr>
          <w:rFonts w:ascii="Courier New" w:hAnsi="Courier New" w:cs="Courier New"/>
        </w:rPr>
        <w:t xml:space="preserve"> cases in which father clients did not receive in-hand notice of Massachusetts termination of parental rights proceedings</w:t>
      </w:r>
      <w:r w:rsidR="00982CD0" w:rsidRPr="00A27F1D">
        <w:rPr>
          <w:rFonts w:ascii="Courier New" w:hAnsi="Courier New" w:cs="Courier New"/>
        </w:rPr>
        <w:t>, did not see the published notice in the local paper,</w:t>
      </w:r>
      <w:r w:rsidRPr="00A27F1D">
        <w:rPr>
          <w:rFonts w:ascii="Courier New" w:hAnsi="Courier New" w:cs="Courier New"/>
        </w:rPr>
        <w:t xml:space="preserve"> and did not learn of the proceedings until after their parental rights had been terminated.</w:t>
      </w:r>
    </w:p>
    <w:p w14:paraId="571F5133" w14:textId="4479BEA3" w:rsidR="0067580C" w:rsidRPr="00A27F1D" w:rsidRDefault="0067580C" w:rsidP="0067580C">
      <w:pPr>
        <w:pStyle w:val="ListParagraph"/>
        <w:spacing w:line="480" w:lineRule="auto"/>
        <w:ind w:firstLine="720"/>
        <w:rPr>
          <w:rFonts w:ascii="Courier New" w:hAnsi="Courier New" w:cs="Courier New"/>
        </w:rPr>
      </w:pPr>
      <w:r w:rsidRPr="00A27F1D">
        <w:rPr>
          <w:rFonts w:ascii="Courier New" w:hAnsi="Courier New" w:cs="Courier New"/>
        </w:rPr>
        <w:t>The first client (“F1”) is the biological father of Child 1 (“C1”).  C1 and her mother (“M1”) lived together in Boston.  F1 was not involved in C1’s life and didn’t even know of C1’s existence until after a trial at which M</w:t>
      </w:r>
      <w:r w:rsidR="00B11EBD" w:rsidRPr="00A27F1D">
        <w:rPr>
          <w:rFonts w:ascii="Courier New" w:hAnsi="Courier New" w:cs="Courier New"/>
        </w:rPr>
        <w:t>1</w:t>
      </w:r>
      <w:r w:rsidRPr="00A27F1D">
        <w:rPr>
          <w:rFonts w:ascii="Courier New" w:hAnsi="Courier New" w:cs="Courier New"/>
        </w:rPr>
        <w:t xml:space="preserve">’s parental rights, and the rights of all “known and unknown fathers,” were terminated.  At the start of the case, DCF asked M1 for F1’s identity and location.  M1 and F1 had a history of domestic violence, and (it later came out) M1 told DCF that she didn’t know who C1’s father was because she was afraid that DCF would lead him back </w:t>
      </w:r>
      <w:r w:rsidR="00B11EBD" w:rsidRPr="00A27F1D">
        <w:rPr>
          <w:rFonts w:ascii="Courier New" w:hAnsi="Courier New" w:cs="Courier New"/>
        </w:rPr>
        <w:t>to</w:t>
      </w:r>
      <w:r w:rsidRPr="00A27F1D">
        <w:rPr>
          <w:rFonts w:ascii="Courier New" w:hAnsi="Courier New" w:cs="Courier New"/>
        </w:rPr>
        <w:t xml:space="preserve"> her.  DCF published notice to F1 in the Boston Globe, but he did not </w:t>
      </w:r>
      <w:r w:rsidRPr="00A27F1D">
        <w:rPr>
          <w:rFonts w:ascii="Courier New" w:hAnsi="Courier New" w:cs="Courier New"/>
        </w:rPr>
        <w:lastRenderedPageBreak/>
        <w:t>read the notice (and was not alerted to it) until two weeks after the trial.  During the case, M1 knew that F1 was living at his sister’s house in Cambridge where he has lived on and off for years.  After the termination trial, F1 appeared at court, and the clerk referred him to us.  We wish to file a motion for new trial based on DCF’s failure to properly serve him with notice, and we need to know if such a motion would have any likelihood of success.</w:t>
      </w:r>
    </w:p>
    <w:p w14:paraId="677AF1BC" w14:textId="160C443B" w:rsidR="0067580C" w:rsidRPr="00A27F1D" w:rsidRDefault="0067580C" w:rsidP="0067580C">
      <w:pPr>
        <w:spacing w:line="480" w:lineRule="auto"/>
        <w:ind w:left="720" w:firstLine="720"/>
        <w:rPr>
          <w:rFonts w:ascii="Courier New" w:hAnsi="Courier New" w:cs="Courier New"/>
        </w:rPr>
      </w:pPr>
      <w:r w:rsidRPr="00A27F1D">
        <w:rPr>
          <w:rFonts w:ascii="Courier New" w:hAnsi="Courier New" w:cs="Courier New"/>
        </w:rPr>
        <w:t>The second client (“F2</w:t>
      </w:r>
      <w:r w:rsidR="00AB204E" w:rsidRPr="00A27F1D">
        <w:rPr>
          <w:rFonts w:ascii="Courier New" w:hAnsi="Courier New" w:cs="Courier New"/>
        </w:rPr>
        <w:t>”</w:t>
      </w:r>
      <w:r w:rsidRPr="00A27F1D">
        <w:rPr>
          <w:rFonts w:ascii="Courier New" w:hAnsi="Courier New" w:cs="Courier New"/>
        </w:rPr>
        <w:t xml:space="preserve">) is the biological father of Child 2 (“C2”).  He knew about C2 but had minimal contact with the child during a five-year period.  In that case, the mother (“M2”) told DCF F2’s name and told </w:t>
      </w:r>
      <w:r w:rsidR="00321C4A" w:rsidRPr="00A27F1D">
        <w:rPr>
          <w:rFonts w:ascii="Courier New" w:hAnsi="Courier New" w:cs="Courier New"/>
        </w:rPr>
        <w:t>DCF that he lived in or around </w:t>
      </w:r>
      <w:r w:rsidRPr="00A27F1D">
        <w:rPr>
          <w:rFonts w:ascii="Courier New" w:hAnsi="Courier New" w:cs="Courier New"/>
        </w:rPr>
        <w:t>Brockton, Massachusetts.  DCF attempted to locate F2 in order to serve him by constable or sheriff by looking him up in the phone book, asking M2 about his whereabouts, asking C2, and asking M2’s relatives for any information on F2 and his whereabouts.  DCF was unsuccessful at locating or personally serving F2, so they sought and received the court’s permission to give notice via publication in the Brockton Enterprise.  F2 did not read the notice, and no one alerted him to it.  Shortly after the trial at which his rights were terminated, F2 appeared at court and asked for counsel.  The clerk referred him to us.  As with F1, we wish to file a motion for new trial based on DCF’s failure to properly serve him with notice, and need to know if such a motion would have any likelihood of success.</w:t>
      </w:r>
    </w:p>
    <w:p w14:paraId="07385D15" w14:textId="110BC75A" w:rsidR="00AB204E" w:rsidRPr="00A27F1D" w:rsidRDefault="00AB204E" w:rsidP="0067580C">
      <w:pPr>
        <w:spacing w:line="480" w:lineRule="auto"/>
        <w:ind w:left="720" w:firstLine="720"/>
        <w:rPr>
          <w:rFonts w:ascii="Courier New" w:hAnsi="Courier New" w:cs="Courier New"/>
        </w:rPr>
      </w:pPr>
      <w:r w:rsidRPr="00A27F1D">
        <w:rPr>
          <w:rFonts w:ascii="Courier New" w:hAnsi="Courier New" w:cs="Courier New"/>
        </w:rPr>
        <w:t xml:space="preserve">The third client (“F3”) is the biological father of Child 3 (“C3”). F3 </w:t>
      </w:r>
      <w:r w:rsidR="00321C4A" w:rsidRPr="00A27F1D">
        <w:rPr>
          <w:rFonts w:ascii="Courier New" w:hAnsi="Courier New" w:cs="Courier New"/>
        </w:rPr>
        <w:t>was aware of C3 but has had minimal contact with the child since his birth. The mo</w:t>
      </w:r>
      <w:r w:rsidR="00B11EBD" w:rsidRPr="00A27F1D">
        <w:rPr>
          <w:rFonts w:ascii="Courier New" w:hAnsi="Courier New" w:cs="Courier New"/>
        </w:rPr>
        <w:t>ther (“M3”) knew</w:t>
      </w:r>
      <w:r w:rsidRPr="00A27F1D">
        <w:rPr>
          <w:rFonts w:ascii="Courier New" w:hAnsi="Courier New" w:cs="Courier New"/>
        </w:rPr>
        <w:t xml:space="preserve"> </w:t>
      </w:r>
      <w:r w:rsidR="00321C4A" w:rsidRPr="00A27F1D">
        <w:rPr>
          <w:rFonts w:ascii="Courier New" w:hAnsi="Courier New" w:cs="Courier New"/>
        </w:rPr>
        <w:t>the identity</w:t>
      </w:r>
      <w:r w:rsidR="00982CD0" w:rsidRPr="00A27F1D">
        <w:rPr>
          <w:rFonts w:ascii="Courier New" w:hAnsi="Courier New" w:cs="Courier New"/>
        </w:rPr>
        <w:t xml:space="preserve"> and</w:t>
      </w:r>
      <w:r w:rsidR="00241A72" w:rsidRPr="00A27F1D">
        <w:rPr>
          <w:rFonts w:ascii="Courier New" w:hAnsi="Courier New" w:cs="Courier New"/>
        </w:rPr>
        <w:t xml:space="preserve"> location</w:t>
      </w:r>
      <w:r w:rsidR="00321C4A" w:rsidRPr="00A27F1D">
        <w:rPr>
          <w:rFonts w:ascii="Courier New" w:hAnsi="Courier New" w:cs="Courier New"/>
        </w:rPr>
        <w:t xml:space="preserve"> of F3</w:t>
      </w:r>
      <w:r w:rsidR="00202445" w:rsidRPr="00A27F1D">
        <w:rPr>
          <w:rFonts w:ascii="Courier New" w:hAnsi="Courier New" w:cs="Courier New"/>
        </w:rPr>
        <w:t xml:space="preserve"> and communicated it to DCF</w:t>
      </w:r>
      <w:r w:rsidR="00321C4A" w:rsidRPr="00A27F1D">
        <w:rPr>
          <w:rFonts w:ascii="Courier New" w:hAnsi="Courier New" w:cs="Courier New"/>
        </w:rPr>
        <w:t xml:space="preserve">. The constable responsible for serving F3 arrived </w:t>
      </w:r>
      <w:r w:rsidR="00241A72" w:rsidRPr="00A27F1D">
        <w:rPr>
          <w:rFonts w:ascii="Courier New" w:hAnsi="Courier New" w:cs="Courier New"/>
        </w:rPr>
        <w:t>at</w:t>
      </w:r>
      <w:r w:rsidR="00321C4A" w:rsidRPr="00A27F1D">
        <w:rPr>
          <w:rFonts w:ascii="Courier New" w:hAnsi="Courier New" w:cs="Courier New"/>
        </w:rPr>
        <w:t xml:space="preserve"> F3’s house</w:t>
      </w:r>
      <w:r w:rsidR="00241A72" w:rsidRPr="00A27F1D">
        <w:rPr>
          <w:rFonts w:ascii="Courier New" w:hAnsi="Courier New" w:cs="Courier New"/>
        </w:rPr>
        <w:t xml:space="preserve">, </w:t>
      </w:r>
      <w:r w:rsidR="00321C4A" w:rsidRPr="00A27F1D">
        <w:rPr>
          <w:rFonts w:ascii="Courier New" w:hAnsi="Courier New" w:cs="Courier New"/>
        </w:rPr>
        <w:t>knocked on the door</w:t>
      </w:r>
      <w:r w:rsidR="00241A72" w:rsidRPr="00A27F1D">
        <w:rPr>
          <w:rFonts w:ascii="Courier New" w:hAnsi="Courier New" w:cs="Courier New"/>
        </w:rPr>
        <w:t>,</w:t>
      </w:r>
      <w:r w:rsidR="00321C4A" w:rsidRPr="00A27F1D">
        <w:rPr>
          <w:rFonts w:ascii="Courier New" w:hAnsi="Courier New" w:cs="Courier New"/>
        </w:rPr>
        <w:t xml:space="preserve"> and waited for F3 to answer the door. The constable saw F3 through the window</w:t>
      </w:r>
      <w:r w:rsidR="00021169" w:rsidRPr="00A27F1D">
        <w:rPr>
          <w:rFonts w:ascii="Courier New" w:hAnsi="Courier New" w:cs="Courier New"/>
        </w:rPr>
        <w:t xml:space="preserve"> and continued to knock on the front door. F3 did not answer the front door. The constable walked around the side of the house, and noticed that the back patio door was open. </w:t>
      </w:r>
      <w:r w:rsidR="00241A72" w:rsidRPr="00A27F1D">
        <w:rPr>
          <w:rFonts w:ascii="Courier New" w:hAnsi="Courier New" w:cs="Courier New"/>
        </w:rPr>
        <w:t xml:space="preserve">The constable announced himself </w:t>
      </w:r>
      <w:r w:rsidR="00B11EBD" w:rsidRPr="00A27F1D">
        <w:rPr>
          <w:rFonts w:ascii="Courier New" w:hAnsi="Courier New" w:cs="Courier New"/>
        </w:rPr>
        <w:t xml:space="preserve">loudly </w:t>
      </w:r>
      <w:r w:rsidR="00241A72" w:rsidRPr="00A27F1D">
        <w:rPr>
          <w:rFonts w:ascii="Courier New" w:hAnsi="Courier New" w:cs="Courier New"/>
        </w:rPr>
        <w:t xml:space="preserve">to F3 (who was not visible) </w:t>
      </w:r>
      <w:r w:rsidR="00021169" w:rsidRPr="00A27F1D">
        <w:rPr>
          <w:rFonts w:ascii="Courier New" w:hAnsi="Courier New" w:cs="Courier New"/>
        </w:rPr>
        <w:t xml:space="preserve">that he was there to personally serve him. </w:t>
      </w:r>
      <w:r w:rsidR="000A2BC0" w:rsidRPr="00A27F1D">
        <w:rPr>
          <w:rFonts w:ascii="Courier New" w:hAnsi="Courier New" w:cs="Courier New"/>
        </w:rPr>
        <w:t xml:space="preserve">Then, the constable placed the notice inside </w:t>
      </w:r>
      <w:r w:rsidR="00241A72" w:rsidRPr="00A27F1D">
        <w:rPr>
          <w:rFonts w:ascii="Courier New" w:hAnsi="Courier New" w:cs="Courier New"/>
        </w:rPr>
        <w:t>the back patio door</w:t>
      </w:r>
      <w:r w:rsidR="000A2BC0" w:rsidRPr="00A27F1D">
        <w:rPr>
          <w:rFonts w:ascii="Courier New" w:hAnsi="Courier New" w:cs="Courier New"/>
        </w:rPr>
        <w:t xml:space="preserve"> and left. F3 </w:t>
      </w:r>
      <w:r w:rsidR="00241A72" w:rsidRPr="00A27F1D">
        <w:rPr>
          <w:rFonts w:ascii="Courier New" w:hAnsi="Courier New" w:cs="Courier New"/>
        </w:rPr>
        <w:t xml:space="preserve">did not appear at trial, at which his rights were terminated. He </w:t>
      </w:r>
      <w:r w:rsidR="000A2BC0" w:rsidRPr="00A27F1D">
        <w:rPr>
          <w:rFonts w:ascii="Courier New" w:hAnsi="Courier New" w:cs="Courier New"/>
        </w:rPr>
        <w:t>wants to bring up his lack of notice on appeal</w:t>
      </w:r>
      <w:r w:rsidR="00724A58" w:rsidRPr="00A27F1D">
        <w:rPr>
          <w:rFonts w:ascii="Courier New" w:hAnsi="Courier New" w:cs="Courier New"/>
        </w:rPr>
        <w:t xml:space="preserve"> and wants a new trial</w:t>
      </w:r>
      <w:r w:rsidR="000A2BC0" w:rsidRPr="00A27F1D">
        <w:rPr>
          <w:rFonts w:ascii="Courier New" w:hAnsi="Courier New" w:cs="Courier New"/>
        </w:rPr>
        <w:t xml:space="preserve">. We need to know if the constable took the necessary steps to </w:t>
      </w:r>
      <w:r w:rsidR="00B11EBD" w:rsidRPr="00A27F1D">
        <w:rPr>
          <w:rFonts w:ascii="Courier New" w:hAnsi="Courier New" w:cs="Courier New"/>
        </w:rPr>
        <w:t>e</w:t>
      </w:r>
      <w:r w:rsidR="00241A72" w:rsidRPr="00A27F1D">
        <w:rPr>
          <w:rFonts w:ascii="Courier New" w:hAnsi="Courier New" w:cs="Courier New"/>
        </w:rPr>
        <w:t>ffect valid personal service on F3.</w:t>
      </w:r>
    </w:p>
    <w:p w14:paraId="71425EB4" w14:textId="72989BD3" w:rsidR="00940AD9" w:rsidRPr="00A27F1D" w:rsidRDefault="0067580C" w:rsidP="006520AB">
      <w:pPr>
        <w:pStyle w:val="ListParagraph"/>
        <w:numPr>
          <w:ilvl w:val="0"/>
          <w:numId w:val="1"/>
        </w:numPr>
        <w:spacing w:line="480" w:lineRule="auto"/>
        <w:rPr>
          <w:rFonts w:ascii="Courier New" w:hAnsi="Courier New" w:cs="Courier New"/>
          <w:b/>
          <w:u w:val="single"/>
        </w:rPr>
      </w:pPr>
      <w:r w:rsidRPr="00A27F1D">
        <w:rPr>
          <w:rFonts w:ascii="Courier New" w:hAnsi="Courier New" w:cs="Courier New"/>
        </w:rPr>
        <w:t> </w:t>
      </w:r>
      <w:r w:rsidR="007C705A" w:rsidRPr="00A27F1D">
        <w:rPr>
          <w:rFonts w:ascii="Courier New" w:hAnsi="Courier New" w:cs="Courier New"/>
          <w:b/>
          <w:u w:val="single"/>
        </w:rPr>
        <w:t>QUESTIONS PRESENTED</w:t>
      </w:r>
    </w:p>
    <w:p w14:paraId="1A381F25" w14:textId="30532624" w:rsidR="00940AD9" w:rsidRPr="00A27F1D" w:rsidRDefault="00940AD9" w:rsidP="0067580C">
      <w:pPr>
        <w:pStyle w:val="ListParagraph"/>
        <w:numPr>
          <w:ilvl w:val="1"/>
          <w:numId w:val="3"/>
        </w:numPr>
        <w:spacing w:line="480" w:lineRule="auto"/>
        <w:rPr>
          <w:rFonts w:ascii="Courier New" w:hAnsi="Courier New" w:cs="Courier New"/>
        </w:rPr>
      </w:pPr>
      <w:r w:rsidRPr="00A27F1D">
        <w:rPr>
          <w:rFonts w:ascii="Courier New" w:hAnsi="Courier New" w:cs="Courier New"/>
        </w:rPr>
        <w:t xml:space="preserve">What efforts must be made to determine the identity of </w:t>
      </w:r>
      <w:r w:rsidR="006520AB" w:rsidRPr="00A27F1D">
        <w:rPr>
          <w:rFonts w:ascii="Courier New" w:hAnsi="Courier New" w:cs="Courier New"/>
        </w:rPr>
        <w:t>a non</w:t>
      </w:r>
      <w:r w:rsidR="008F4AA0" w:rsidRPr="00A27F1D">
        <w:rPr>
          <w:rFonts w:ascii="Courier New" w:hAnsi="Courier New" w:cs="Courier New"/>
        </w:rPr>
        <w:t>-</w:t>
      </w:r>
      <w:r w:rsidR="006520AB" w:rsidRPr="00A27F1D">
        <w:rPr>
          <w:rFonts w:ascii="Courier New" w:hAnsi="Courier New" w:cs="Courier New"/>
        </w:rPr>
        <w:t>custodial</w:t>
      </w:r>
      <w:r w:rsidRPr="00A27F1D">
        <w:rPr>
          <w:rFonts w:ascii="Courier New" w:hAnsi="Courier New" w:cs="Courier New"/>
        </w:rPr>
        <w:t xml:space="preserve"> parent </w:t>
      </w:r>
      <w:r w:rsidR="000D6769" w:rsidRPr="00A27F1D">
        <w:rPr>
          <w:rFonts w:ascii="Courier New" w:hAnsi="Courier New" w:cs="Courier New"/>
        </w:rPr>
        <w:t xml:space="preserve">in order to serve </w:t>
      </w:r>
      <w:r w:rsidR="00B11EBD" w:rsidRPr="00A27F1D">
        <w:rPr>
          <w:rFonts w:ascii="Courier New" w:hAnsi="Courier New" w:cs="Courier New"/>
        </w:rPr>
        <w:t>him</w:t>
      </w:r>
      <w:r w:rsidR="000D6769" w:rsidRPr="00A27F1D">
        <w:rPr>
          <w:rFonts w:ascii="Courier New" w:hAnsi="Courier New" w:cs="Courier New"/>
        </w:rPr>
        <w:t xml:space="preserve"> with notice </w:t>
      </w:r>
      <w:r w:rsidRPr="00A27F1D">
        <w:rPr>
          <w:rFonts w:ascii="Courier New" w:hAnsi="Courier New" w:cs="Courier New"/>
        </w:rPr>
        <w:t xml:space="preserve">and what efforts should be made if the </w:t>
      </w:r>
      <w:r w:rsidR="006520AB" w:rsidRPr="00A27F1D">
        <w:rPr>
          <w:rFonts w:ascii="Courier New" w:hAnsi="Courier New" w:cs="Courier New"/>
        </w:rPr>
        <w:t>custodial</w:t>
      </w:r>
      <w:r w:rsidRPr="00A27F1D">
        <w:rPr>
          <w:rFonts w:ascii="Courier New" w:hAnsi="Courier New" w:cs="Courier New"/>
        </w:rPr>
        <w:t xml:space="preserve"> parent refuses to disclose </w:t>
      </w:r>
      <w:r w:rsidR="006520AB" w:rsidRPr="00A27F1D">
        <w:rPr>
          <w:rFonts w:ascii="Courier New" w:hAnsi="Courier New" w:cs="Courier New"/>
        </w:rPr>
        <w:t xml:space="preserve">(or does not know) </w:t>
      </w:r>
      <w:r w:rsidRPr="00A27F1D">
        <w:rPr>
          <w:rFonts w:ascii="Courier New" w:hAnsi="Courier New" w:cs="Courier New"/>
        </w:rPr>
        <w:t xml:space="preserve">the identity of </w:t>
      </w:r>
      <w:r w:rsidR="00B11EBD" w:rsidRPr="00A27F1D">
        <w:rPr>
          <w:rFonts w:ascii="Courier New" w:hAnsi="Courier New" w:cs="Courier New"/>
        </w:rPr>
        <w:t>the non</w:t>
      </w:r>
      <w:r w:rsidR="005C7A2E" w:rsidRPr="00A27F1D">
        <w:rPr>
          <w:rFonts w:ascii="Courier New" w:hAnsi="Courier New" w:cs="Courier New"/>
        </w:rPr>
        <w:t>-custodial</w:t>
      </w:r>
      <w:r w:rsidRPr="00A27F1D">
        <w:rPr>
          <w:rFonts w:ascii="Courier New" w:hAnsi="Courier New" w:cs="Courier New"/>
        </w:rPr>
        <w:t xml:space="preserve"> parent?</w:t>
      </w:r>
    </w:p>
    <w:p w14:paraId="760F9CBD" w14:textId="5BECA7C2" w:rsidR="00940AD9" w:rsidRPr="00A27F1D" w:rsidRDefault="00940AD9" w:rsidP="0067580C">
      <w:pPr>
        <w:pStyle w:val="ListParagraph"/>
        <w:numPr>
          <w:ilvl w:val="1"/>
          <w:numId w:val="3"/>
        </w:numPr>
        <w:spacing w:line="480" w:lineRule="auto"/>
        <w:rPr>
          <w:rFonts w:ascii="Courier New" w:hAnsi="Courier New" w:cs="Courier New"/>
        </w:rPr>
      </w:pPr>
      <w:r w:rsidRPr="00A27F1D">
        <w:rPr>
          <w:rFonts w:ascii="Courier New" w:hAnsi="Courier New" w:cs="Courier New"/>
        </w:rPr>
        <w:t xml:space="preserve">Once </w:t>
      </w:r>
      <w:r w:rsidR="00B11EBD" w:rsidRPr="00A27F1D">
        <w:rPr>
          <w:rFonts w:ascii="Courier New" w:hAnsi="Courier New" w:cs="Courier New"/>
        </w:rPr>
        <w:t>the non</w:t>
      </w:r>
      <w:r w:rsidR="005C7A2E" w:rsidRPr="00A27F1D">
        <w:rPr>
          <w:rFonts w:ascii="Courier New" w:hAnsi="Courier New" w:cs="Courier New"/>
        </w:rPr>
        <w:t>-custodia</w:t>
      </w:r>
      <w:r w:rsidR="00B11EBD" w:rsidRPr="00A27F1D">
        <w:rPr>
          <w:rFonts w:ascii="Courier New" w:hAnsi="Courier New" w:cs="Courier New"/>
        </w:rPr>
        <w:t xml:space="preserve">l parent is </w:t>
      </w:r>
      <w:r w:rsidRPr="00A27F1D">
        <w:rPr>
          <w:rFonts w:ascii="Courier New" w:hAnsi="Courier New" w:cs="Courier New"/>
        </w:rPr>
        <w:t xml:space="preserve">identified, what efforts must be made to determine </w:t>
      </w:r>
      <w:r w:rsidR="00B11EBD" w:rsidRPr="00A27F1D">
        <w:rPr>
          <w:rFonts w:ascii="Courier New" w:hAnsi="Courier New" w:cs="Courier New"/>
        </w:rPr>
        <w:t>his</w:t>
      </w:r>
      <w:r w:rsidRPr="00A27F1D">
        <w:rPr>
          <w:rFonts w:ascii="Courier New" w:hAnsi="Courier New" w:cs="Courier New"/>
        </w:rPr>
        <w:t xml:space="preserve"> address in order to personally serve him?</w:t>
      </w:r>
    </w:p>
    <w:p w14:paraId="4FFCF7BE" w14:textId="60006AF7" w:rsidR="00940AD9" w:rsidRPr="00A27F1D" w:rsidRDefault="00940AD9" w:rsidP="0067580C">
      <w:pPr>
        <w:pStyle w:val="ListParagraph"/>
        <w:numPr>
          <w:ilvl w:val="1"/>
          <w:numId w:val="3"/>
        </w:numPr>
        <w:spacing w:line="480" w:lineRule="auto"/>
        <w:rPr>
          <w:rFonts w:ascii="Courier New" w:hAnsi="Courier New" w:cs="Courier New"/>
        </w:rPr>
      </w:pPr>
      <w:r w:rsidRPr="00A27F1D">
        <w:rPr>
          <w:rFonts w:ascii="Courier New" w:hAnsi="Courier New" w:cs="Courier New"/>
        </w:rPr>
        <w:t xml:space="preserve">Once the identity and location </w:t>
      </w:r>
      <w:r w:rsidR="000D6769" w:rsidRPr="00A27F1D">
        <w:rPr>
          <w:rFonts w:ascii="Courier New" w:hAnsi="Courier New" w:cs="Courier New"/>
        </w:rPr>
        <w:t>are</w:t>
      </w:r>
      <w:r w:rsidRPr="00A27F1D">
        <w:rPr>
          <w:rFonts w:ascii="Courier New" w:hAnsi="Courier New" w:cs="Courier New"/>
        </w:rPr>
        <w:t xml:space="preserve"> </w:t>
      </w:r>
      <w:r w:rsidR="006520AB" w:rsidRPr="00A27F1D">
        <w:rPr>
          <w:rFonts w:ascii="Courier New" w:hAnsi="Courier New" w:cs="Courier New"/>
        </w:rPr>
        <w:t>determined</w:t>
      </w:r>
      <w:r w:rsidRPr="00A27F1D">
        <w:rPr>
          <w:rFonts w:ascii="Courier New" w:hAnsi="Courier New" w:cs="Courier New"/>
        </w:rPr>
        <w:t xml:space="preserve">, what efforts must be made by the </w:t>
      </w:r>
      <w:r w:rsidR="006520AB" w:rsidRPr="00A27F1D">
        <w:rPr>
          <w:rFonts w:ascii="Courier New" w:hAnsi="Courier New" w:cs="Courier New"/>
        </w:rPr>
        <w:t xml:space="preserve">sheriff or </w:t>
      </w:r>
      <w:r w:rsidRPr="00A27F1D">
        <w:rPr>
          <w:rFonts w:ascii="Courier New" w:hAnsi="Courier New" w:cs="Courier New"/>
        </w:rPr>
        <w:t xml:space="preserve">constable to personally serve that parent by hand before </w:t>
      </w:r>
      <w:r w:rsidR="00B11EBD" w:rsidRPr="00A27F1D">
        <w:rPr>
          <w:rFonts w:ascii="Courier New" w:hAnsi="Courier New" w:cs="Courier New"/>
        </w:rPr>
        <w:t xml:space="preserve">resorting to </w:t>
      </w:r>
      <w:r w:rsidR="0068069D" w:rsidRPr="00A27F1D">
        <w:rPr>
          <w:rFonts w:ascii="Courier New" w:hAnsi="Courier New" w:cs="Courier New"/>
        </w:rPr>
        <w:t>notice via publication?</w:t>
      </w:r>
    </w:p>
    <w:p w14:paraId="36B9223E" w14:textId="19AE7A0B" w:rsidR="00940AD9" w:rsidRPr="00A27F1D" w:rsidRDefault="007C705A" w:rsidP="006520AB">
      <w:pPr>
        <w:pStyle w:val="ListParagraph"/>
        <w:numPr>
          <w:ilvl w:val="0"/>
          <w:numId w:val="1"/>
        </w:numPr>
        <w:spacing w:line="480" w:lineRule="auto"/>
        <w:rPr>
          <w:rFonts w:ascii="Courier New" w:hAnsi="Courier New" w:cs="Courier New"/>
          <w:b/>
          <w:u w:val="single"/>
        </w:rPr>
      </w:pPr>
      <w:r w:rsidRPr="00A27F1D">
        <w:rPr>
          <w:rFonts w:ascii="Courier New" w:hAnsi="Courier New" w:cs="Courier New"/>
          <w:b/>
          <w:u w:val="single"/>
        </w:rPr>
        <w:t xml:space="preserve">BRIEF ANSWERS </w:t>
      </w:r>
    </w:p>
    <w:p w14:paraId="776385C7" w14:textId="07C4E84E" w:rsidR="00940AD9" w:rsidRPr="00A27F1D" w:rsidRDefault="00940AD9" w:rsidP="006520AB">
      <w:pPr>
        <w:pStyle w:val="ListParagraph"/>
        <w:numPr>
          <w:ilvl w:val="0"/>
          <w:numId w:val="4"/>
        </w:numPr>
        <w:spacing w:line="480" w:lineRule="auto"/>
        <w:rPr>
          <w:rFonts w:ascii="Courier New" w:hAnsi="Courier New" w:cs="Courier New"/>
        </w:rPr>
      </w:pPr>
      <w:r w:rsidRPr="00A27F1D">
        <w:rPr>
          <w:rFonts w:ascii="Courier New" w:hAnsi="Courier New" w:cs="Courier New"/>
        </w:rPr>
        <w:t xml:space="preserve">DCF must conduct a “diligent effort” to </w:t>
      </w:r>
      <w:r w:rsidR="00046BDF" w:rsidRPr="00A27F1D">
        <w:rPr>
          <w:rFonts w:ascii="Courier New" w:hAnsi="Courier New" w:cs="Courier New"/>
        </w:rPr>
        <w:t>identify</w:t>
      </w:r>
      <w:r w:rsidRPr="00A27F1D">
        <w:rPr>
          <w:rFonts w:ascii="Courier New" w:hAnsi="Courier New" w:cs="Courier New"/>
        </w:rPr>
        <w:t xml:space="preserve"> </w:t>
      </w:r>
      <w:r w:rsidR="000D6769" w:rsidRPr="00A27F1D">
        <w:rPr>
          <w:rFonts w:ascii="Courier New" w:hAnsi="Courier New" w:cs="Courier New"/>
        </w:rPr>
        <w:t xml:space="preserve">the name of </w:t>
      </w:r>
      <w:r w:rsidRPr="00A27F1D">
        <w:rPr>
          <w:rFonts w:ascii="Courier New" w:hAnsi="Courier New" w:cs="Courier New"/>
        </w:rPr>
        <w:t xml:space="preserve">a </w:t>
      </w:r>
      <w:r w:rsidR="006520AB" w:rsidRPr="00A27F1D">
        <w:rPr>
          <w:rFonts w:ascii="Courier New" w:hAnsi="Courier New" w:cs="Courier New"/>
        </w:rPr>
        <w:t xml:space="preserve">noncustodial </w:t>
      </w:r>
      <w:r w:rsidRPr="00A27F1D">
        <w:rPr>
          <w:rFonts w:ascii="Courier New" w:hAnsi="Courier New" w:cs="Courier New"/>
        </w:rPr>
        <w:t xml:space="preserve">parent </w:t>
      </w:r>
      <w:r w:rsidR="00046BDF" w:rsidRPr="00A27F1D">
        <w:rPr>
          <w:rFonts w:ascii="Courier New" w:hAnsi="Courier New" w:cs="Courier New"/>
        </w:rPr>
        <w:t>in order to</w:t>
      </w:r>
      <w:r w:rsidRPr="00A27F1D">
        <w:rPr>
          <w:rFonts w:ascii="Courier New" w:hAnsi="Courier New" w:cs="Courier New"/>
        </w:rPr>
        <w:t xml:space="preserve"> serve him or her with notice. </w:t>
      </w:r>
    </w:p>
    <w:p w14:paraId="40101AA7" w14:textId="60D7D8B0" w:rsidR="00046BDF" w:rsidRPr="00A27F1D" w:rsidRDefault="00046BDF" w:rsidP="006520AB">
      <w:pPr>
        <w:pStyle w:val="ListParagraph"/>
        <w:numPr>
          <w:ilvl w:val="0"/>
          <w:numId w:val="4"/>
        </w:numPr>
        <w:spacing w:line="480" w:lineRule="auto"/>
        <w:rPr>
          <w:rFonts w:ascii="Courier New" w:hAnsi="Courier New" w:cs="Courier New"/>
        </w:rPr>
      </w:pPr>
      <w:r w:rsidRPr="00A27F1D">
        <w:rPr>
          <w:rFonts w:ascii="Courier New" w:hAnsi="Courier New" w:cs="Courier New"/>
        </w:rPr>
        <w:t xml:space="preserve">Similarly, DCF must conduct a “diligent effort” to identify the address and locate </w:t>
      </w:r>
      <w:r w:rsidR="008F4AA0" w:rsidRPr="00A27F1D">
        <w:rPr>
          <w:rFonts w:ascii="Courier New" w:hAnsi="Courier New" w:cs="Courier New"/>
        </w:rPr>
        <w:t xml:space="preserve">the non-custodial </w:t>
      </w:r>
      <w:r w:rsidRPr="00A27F1D">
        <w:rPr>
          <w:rFonts w:ascii="Courier New" w:hAnsi="Courier New" w:cs="Courier New"/>
        </w:rPr>
        <w:t>parent i</w:t>
      </w:r>
      <w:r w:rsidR="008F4AA0" w:rsidRPr="00A27F1D">
        <w:rPr>
          <w:rFonts w:ascii="Courier New" w:hAnsi="Courier New" w:cs="Courier New"/>
        </w:rPr>
        <w:t>n order to serve him or her by sheriff or constable</w:t>
      </w:r>
      <w:r w:rsidRPr="00A27F1D">
        <w:rPr>
          <w:rFonts w:ascii="Courier New" w:hAnsi="Courier New" w:cs="Courier New"/>
        </w:rPr>
        <w:t>. M</w:t>
      </w:r>
      <w:r w:rsidR="008F4AA0" w:rsidRPr="00A27F1D">
        <w:rPr>
          <w:rFonts w:ascii="Courier New" w:hAnsi="Courier New" w:cs="Courier New"/>
        </w:rPr>
        <w:t>assachusetts</w:t>
      </w:r>
      <w:r w:rsidRPr="00A27F1D">
        <w:rPr>
          <w:rFonts w:ascii="Courier New" w:hAnsi="Courier New" w:cs="Courier New"/>
        </w:rPr>
        <w:t xml:space="preserve"> does not clearly define “diligent effort,” but case law from M</w:t>
      </w:r>
      <w:r w:rsidR="008F4AA0" w:rsidRPr="00A27F1D">
        <w:rPr>
          <w:rFonts w:ascii="Courier New" w:hAnsi="Courier New" w:cs="Courier New"/>
        </w:rPr>
        <w:t>assachusetts</w:t>
      </w:r>
      <w:r w:rsidRPr="00A27F1D">
        <w:rPr>
          <w:rFonts w:ascii="Courier New" w:hAnsi="Courier New" w:cs="Courier New"/>
        </w:rPr>
        <w:t xml:space="preserve"> and other states strongly suggests that it </w:t>
      </w:r>
      <w:r w:rsidR="0068069D" w:rsidRPr="00A27F1D">
        <w:rPr>
          <w:rFonts w:ascii="Courier New" w:hAnsi="Courier New" w:cs="Courier New"/>
        </w:rPr>
        <w:t>consists of</w:t>
      </w:r>
      <w:r w:rsidRPr="00A27F1D">
        <w:rPr>
          <w:rFonts w:ascii="Courier New" w:hAnsi="Courier New" w:cs="Courier New"/>
        </w:rPr>
        <w:t xml:space="preserve"> </w:t>
      </w:r>
      <w:r w:rsidR="0068069D" w:rsidRPr="00A27F1D">
        <w:rPr>
          <w:rFonts w:ascii="Courier New" w:hAnsi="Courier New" w:cs="Courier New"/>
        </w:rPr>
        <w:t xml:space="preserve">at least </w:t>
      </w:r>
      <w:r w:rsidRPr="00A27F1D">
        <w:rPr>
          <w:rFonts w:ascii="Courier New" w:hAnsi="Courier New" w:cs="Courier New"/>
        </w:rPr>
        <w:t xml:space="preserve">ordinary and simple inquiries and </w:t>
      </w:r>
      <w:r w:rsidR="0068069D" w:rsidRPr="00A27F1D">
        <w:rPr>
          <w:rFonts w:ascii="Courier New" w:hAnsi="Courier New" w:cs="Courier New"/>
        </w:rPr>
        <w:t>must be</w:t>
      </w:r>
      <w:r w:rsidRPr="00A27F1D">
        <w:rPr>
          <w:rFonts w:ascii="Courier New" w:hAnsi="Courier New" w:cs="Courier New"/>
        </w:rPr>
        <w:t xml:space="preserve"> more than “perfunctory.”</w:t>
      </w:r>
    </w:p>
    <w:p w14:paraId="2F043F5D" w14:textId="0CED1C6E" w:rsidR="00046BDF" w:rsidRPr="00A27F1D" w:rsidRDefault="006B508E" w:rsidP="006520AB">
      <w:pPr>
        <w:pStyle w:val="ListParagraph"/>
        <w:numPr>
          <w:ilvl w:val="0"/>
          <w:numId w:val="4"/>
        </w:numPr>
        <w:spacing w:line="480" w:lineRule="auto"/>
        <w:rPr>
          <w:rFonts w:ascii="Courier New" w:hAnsi="Courier New" w:cs="Courier New"/>
        </w:rPr>
      </w:pPr>
      <w:r w:rsidRPr="00A27F1D">
        <w:rPr>
          <w:rFonts w:ascii="Courier New" w:hAnsi="Courier New" w:cs="Courier New"/>
        </w:rPr>
        <w:t>When personally serving a parent, the constable must make sure that the parent actually knows he or s</w:t>
      </w:r>
      <w:r w:rsidR="0068069D" w:rsidRPr="00A27F1D">
        <w:rPr>
          <w:rFonts w:ascii="Courier New" w:hAnsi="Courier New" w:cs="Courier New"/>
        </w:rPr>
        <w:t>he is being served with process</w:t>
      </w:r>
      <w:r w:rsidR="000D6769" w:rsidRPr="00A27F1D">
        <w:rPr>
          <w:rFonts w:ascii="Courier New" w:hAnsi="Courier New" w:cs="Courier New"/>
        </w:rPr>
        <w:t>. T</w:t>
      </w:r>
      <w:r w:rsidR="0068069D" w:rsidRPr="00A27F1D">
        <w:rPr>
          <w:rFonts w:ascii="Courier New" w:hAnsi="Courier New" w:cs="Courier New"/>
        </w:rPr>
        <w:t xml:space="preserve">he parent must give consent for an attorney to accept service. </w:t>
      </w:r>
    </w:p>
    <w:p w14:paraId="50FF970B" w14:textId="1D83E396" w:rsidR="00046BDF" w:rsidRPr="00A27F1D" w:rsidRDefault="007C705A" w:rsidP="006520AB">
      <w:pPr>
        <w:pStyle w:val="ListParagraph"/>
        <w:numPr>
          <w:ilvl w:val="0"/>
          <w:numId w:val="1"/>
        </w:numPr>
        <w:spacing w:line="480" w:lineRule="auto"/>
        <w:rPr>
          <w:rFonts w:ascii="Courier New" w:hAnsi="Courier New" w:cs="Courier New"/>
        </w:rPr>
      </w:pPr>
      <w:r w:rsidRPr="00A27F1D">
        <w:rPr>
          <w:rFonts w:ascii="Courier New" w:hAnsi="Courier New" w:cs="Courier New"/>
          <w:b/>
          <w:u w:val="single"/>
        </w:rPr>
        <w:t>DISCUSSION</w:t>
      </w:r>
    </w:p>
    <w:p w14:paraId="78526D0A" w14:textId="77777777" w:rsidR="00915F68" w:rsidRPr="002F575A" w:rsidRDefault="00915F68" w:rsidP="00A27F1D">
      <w:pPr>
        <w:pStyle w:val="ListParagraph"/>
        <w:numPr>
          <w:ilvl w:val="0"/>
          <w:numId w:val="5"/>
        </w:numPr>
        <w:spacing w:line="480" w:lineRule="auto"/>
        <w:ind w:left="1440" w:hanging="720"/>
        <w:rPr>
          <w:rFonts w:ascii="Courier New" w:hAnsi="Courier New" w:cs="Courier New"/>
          <w:b/>
        </w:rPr>
      </w:pPr>
      <w:r w:rsidRPr="002F575A">
        <w:rPr>
          <w:rFonts w:ascii="Courier New" w:hAnsi="Courier New" w:cs="Courier New"/>
          <w:b/>
        </w:rPr>
        <w:t xml:space="preserve">Introduction </w:t>
      </w:r>
    </w:p>
    <w:p w14:paraId="5A5213F9" w14:textId="77777777" w:rsidR="002F575A" w:rsidRPr="002F575A" w:rsidRDefault="00A27F1D" w:rsidP="0074501A">
      <w:pPr>
        <w:pStyle w:val="ListParagraph"/>
        <w:spacing w:line="480" w:lineRule="auto"/>
        <w:ind w:firstLine="720"/>
        <w:rPr>
          <w:rFonts w:ascii="Courier New" w:hAnsi="Courier New" w:cs="Courier New"/>
        </w:rPr>
      </w:pPr>
      <w:r w:rsidRPr="002F575A">
        <w:rPr>
          <w:rFonts w:ascii="Courier New" w:hAnsi="Courier New" w:cs="Courier New"/>
        </w:rPr>
        <w:t xml:space="preserve">Parents have a fundamental liberty interest in maintaining a relationship with their children.  </w:t>
      </w:r>
      <w:r w:rsidRPr="002F575A">
        <w:rPr>
          <w:rFonts w:ascii="Courier New" w:hAnsi="Courier New" w:cs="Courier New"/>
          <w:i/>
        </w:rPr>
        <w:t>Care and Protection of Erin</w:t>
      </w:r>
      <w:r w:rsidR="00864198" w:rsidRPr="002F575A">
        <w:rPr>
          <w:rFonts w:ascii="Courier New" w:hAnsi="Courier New" w:cs="Courier New"/>
        </w:rPr>
        <w:t xml:space="preserve">, 443 Mass. 567, 570 (2005).  </w:t>
      </w:r>
      <w:r w:rsidRPr="002F575A">
        <w:rPr>
          <w:rFonts w:ascii="Courier New" w:hAnsi="Courier New" w:cs="Courier New"/>
        </w:rPr>
        <w:t xml:space="preserve">State action interfering with that liberty interest must comport with due process.  </w:t>
      </w:r>
      <w:r w:rsidRPr="002F575A">
        <w:rPr>
          <w:rFonts w:ascii="Courier New" w:hAnsi="Courier New" w:cs="Courier New"/>
          <w:i/>
        </w:rPr>
        <w:t>Adoption of Zev</w:t>
      </w:r>
      <w:r w:rsidRPr="002F575A">
        <w:rPr>
          <w:rFonts w:ascii="Courier New" w:hAnsi="Courier New" w:cs="Courier New"/>
        </w:rPr>
        <w:t>, 73 Mass. App. Ct. 905, 905 (2009).  Notice i</w:t>
      </w:r>
      <w:r w:rsidR="00D37A5D" w:rsidRPr="002F575A">
        <w:rPr>
          <w:rFonts w:ascii="Courier New" w:hAnsi="Courier New" w:cs="Courier New"/>
        </w:rPr>
        <w:t>s a fundamental requirement of due process when parental rights are involved</w:t>
      </w:r>
      <w:r w:rsidR="007103A0" w:rsidRPr="002F575A">
        <w:rPr>
          <w:rFonts w:ascii="Courier New" w:hAnsi="Courier New" w:cs="Courier New"/>
        </w:rPr>
        <w:t xml:space="preserve">. </w:t>
      </w:r>
      <w:r w:rsidRPr="002F575A">
        <w:rPr>
          <w:rFonts w:ascii="Courier New" w:hAnsi="Courier New" w:cs="Courier New"/>
        </w:rPr>
        <w:t xml:space="preserve"> </w:t>
      </w:r>
      <w:r w:rsidR="00D37A5D" w:rsidRPr="002F575A">
        <w:rPr>
          <w:rFonts w:ascii="Courier New" w:hAnsi="Courier New" w:cs="Courier New"/>
          <w:i/>
        </w:rPr>
        <w:t>Armstrong v. Manzo</w:t>
      </w:r>
      <w:r w:rsidR="00D37A5D" w:rsidRPr="002F575A">
        <w:rPr>
          <w:rFonts w:ascii="Courier New" w:hAnsi="Courier New" w:cs="Courier New"/>
        </w:rPr>
        <w:t xml:space="preserve">, </w:t>
      </w:r>
      <w:r w:rsidR="00D37A5D" w:rsidRPr="002F575A">
        <w:rPr>
          <w:rFonts w:ascii="Courier New" w:hAnsi="Courier New" w:cs="Courier New"/>
          <w:bCs/>
        </w:rPr>
        <w:t>380 U.S. 545</w:t>
      </w:r>
      <w:r w:rsidR="00C95A64" w:rsidRPr="002F575A">
        <w:rPr>
          <w:rFonts w:ascii="Courier New" w:hAnsi="Courier New" w:cs="Courier New"/>
          <w:bCs/>
        </w:rPr>
        <w:t xml:space="preserve">, 550 (1965). </w:t>
      </w:r>
      <w:r w:rsidR="0044681D" w:rsidRPr="002F575A">
        <w:rPr>
          <w:rFonts w:ascii="Courier New" w:hAnsi="Courier New" w:cs="Courier New"/>
          <w:bCs/>
        </w:rPr>
        <w:t>“</w:t>
      </w:r>
      <w:r w:rsidR="001E6FEE" w:rsidRPr="002F575A">
        <w:rPr>
          <w:rFonts w:ascii="Courier New" w:hAnsi="Courier New" w:cs="Courier New"/>
          <w:bCs/>
        </w:rPr>
        <w:t xml:space="preserve">When notice is a person’s due, process that is a mere gesture is not due process. </w:t>
      </w:r>
      <w:r w:rsidRPr="002F575A">
        <w:rPr>
          <w:rFonts w:ascii="Courier New" w:hAnsi="Courier New" w:cs="Courier New"/>
          <w:bCs/>
        </w:rPr>
        <w:t xml:space="preserve"> </w:t>
      </w:r>
      <w:r w:rsidR="001E6FEE" w:rsidRPr="002F575A">
        <w:rPr>
          <w:rFonts w:ascii="Courier New" w:hAnsi="Courier New" w:cs="Courier New"/>
          <w:bCs/>
        </w:rPr>
        <w:t xml:space="preserve">The means that are employed must be such as one desirous of actually informing the absentee might reasonably adopt to accomplish it. </w:t>
      </w:r>
      <w:r w:rsidR="00864198" w:rsidRPr="002F575A">
        <w:rPr>
          <w:rFonts w:ascii="Courier New" w:hAnsi="Courier New" w:cs="Courier New"/>
          <w:bCs/>
        </w:rPr>
        <w:t xml:space="preserve"> </w:t>
      </w:r>
      <w:r w:rsidR="001E6FEE" w:rsidRPr="002F575A">
        <w:rPr>
          <w:rFonts w:ascii="Courier New" w:hAnsi="Courier New" w:cs="Courier New"/>
          <w:bCs/>
        </w:rPr>
        <w:t>Within the limits of practicality, notice must be such as is reasonably calculated to reach interested parties.</w:t>
      </w:r>
      <w:r w:rsidR="0044681D" w:rsidRPr="002F575A">
        <w:rPr>
          <w:rFonts w:ascii="Courier New" w:hAnsi="Courier New" w:cs="Courier New"/>
          <w:bCs/>
        </w:rPr>
        <w:t>”</w:t>
      </w:r>
      <w:r w:rsidR="001E6FEE" w:rsidRPr="002F575A">
        <w:rPr>
          <w:rFonts w:ascii="Courier New" w:hAnsi="Courier New" w:cs="Courier New"/>
          <w:bCs/>
        </w:rPr>
        <w:t xml:space="preserve"> </w:t>
      </w:r>
      <w:r w:rsidR="001E6FEE" w:rsidRPr="002F575A">
        <w:rPr>
          <w:rFonts w:ascii="Courier New" w:hAnsi="Courier New" w:cs="Courier New"/>
          <w:bCs/>
          <w:i/>
        </w:rPr>
        <w:t>Adoption of Hugh</w:t>
      </w:r>
      <w:r w:rsidR="004D4446" w:rsidRPr="002F575A">
        <w:rPr>
          <w:rFonts w:ascii="Courier New" w:hAnsi="Courier New" w:cs="Courier New"/>
          <w:bCs/>
          <w:i/>
        </w:rPr>
        <w:t xml:space="preserve">, </w:t>
      </w:r>
      <w:r w:rsidR="004D4446" w:rsidRPr="002F575A">
        <w:rPr>
          <w:rFonts w:ascii="Courier New" w:hAnsi="Courier New" w:cs="Courier New"/>
          <w:bCs/>
        </w:rPr>
        <w:t>35 Mass. App. Ct. 346</w:t>
      </w:r>
      <w:r w:rsidR="000D6769" w:rsidRPr="002F575A">
        <w:rPr>
          <w:rFonts w:ascii="Courier New" w:hAnsi="Courier New" w:cs="Courier New"/>
          <w:bCs/>
        </w:rPr>
        <w:t>, 350 (1983)</w:t>
      </w:r>
      <w:r w:rsidR="001E6FEE" w:rsidRPr="002F575A">
        <w:rPr>
          <w:rFonts w:ascii="Courier New" w:hAnsi="Courier New" w:cs="Courier New"/>
          <w:bCs/>
        </w:rPr>
        <w:t xml:space="preserve"> </w:t>
      </w:r>
      <w:r w:rsidRPr="002F575A">
        <w:rPr>
          <w:rFonts w:ascii="Courier New" w:hAnsi="Courier New" w:cs="Courier New"/>
          <w:bCs/>
        </w:rPr>
        <w:t>(</w:t>
      </w:r>
      <w:r w:rsidR="001E6FEE" w:rsidRPr="002F575A">
        <w:rPr>
          <w:rFonts w:ascii="Courier New" w:hAnsi="Courier New" w:cs="Courier New"/>
          <w:bCs/>
        </w:rPr>
        <w:t xml:space="preserve">citing </w:t>
      </w:r>
      <w:r w:rsidR="001E6FEE" w:rsidRPr="002F575A">
        <w:rPr>
          <w:rFonts w:ascii="Courier New" w:hAnsi="Courier New" w:cs="Courier New"/>
          <w:bCs/>
          <w:i/>
        </w:rPr>
        <w:t>Mullane v. Central Hanover Ban</w:t>
      </w:r>
      <w:r w:rsidR="000D6769" w:rsidRPr="002F575A">
        <w:rPr>
          <w:rFonts w:ascii="Courier New" w:hAnsi="Courier New" w:cs="Courier New"/>
          <w:bCs/>
          <w:i/>
        </w:rPr>
        <w:t>k</w:t>
      </w:r>
      <w:r w:rsidR="001E6FEE" w:rsidRPr="002F575A">
        <w:rPr>
          <w:rFonts w:ascii="Courier New" w:hAnsi="Courier New" w:cs="Courier New"/>
          <w:bCs/>
          <w:i/>
        </w:rPr>
        <w:t xml:space="preserve"> &amp; Trust Co</w:t>
      </w:r>
      <w:r w:rsidR="000D6769" w:rsidRPr="002F575A">
        <w:rPr>
          <w:rFonts w:ascii="Courier New" w:hAnsi="Courier New" w:cs="Courier New"/>
          <w:bCs/>
          <w:i/>
        </w:rPr>
        <w:t>,</w:t>
      </w:r>
      <w:r w:rsidR="004D4446" w:rsidRPr="002F575A">
        <w:rPr>
          <w:rFonts w:ascii="Courier New" w:hAnsi="Courier New" w:cs="Courier New"/>
          <w:bCs/>
        </w:rPr>
        <w:t xml:space="preserve"> 339 U.S. 306</w:t>
      </w:r>
      <w:r w:rsidR="000D6769" w:rsidRPr="002F575A">
        <w:rPr>
          <w:rFonts w:ascii="Courier New" w:hAnsi="Courier New" w:cs="Courier New"/>
          <w:bCs/>
        </w:rPr>
        <w:t>,</w:t>
      </w:r>
      <w:r w:rsidR="00FE152F" w:rsidRPr="002F575A">
        <w:rPr>
          <w:rFonts w:ascii="Courier New" w:hAnsi="Courier New" w:cs="Courier New"/>
          <w:bCs/>
        </w:rPr>
        <w:t xml:space="preserve"> </w:t>
      </w:r>
      <w:r w:rsidR="000D6769" w:rsidRPr="002F575A">
        <w:rPr>
          <w:rFonts w:ascii="Courier New" w:hAnsi="Courier New" w:cs="Courier New"/>
          <w:bCs/>
        </w:rPr>
        <w:t>314 (1950)).</w:t>
      </w:r>
      <w:r w:rsidR="004D4446" w:rsidRPr="002F575A">
        <w:rPr>
          <w:rFonts w:ascii="Courier New" w:hAnsi="Courier New" w:cs="Courier New"/>
          <w:bCs/>
        </w:rPr>
        <w:t xml:space="preserve"> </w:t>
      </w:r>
      <w:r w:rsidR="002F575A" w:rsidRPr="002F575A">
        <w:rPr>
          <w:rFonts w:ascii="Courier New" w:hAnsi="Courier New" w:cs="Courier New"/>
          <w:bCs/>
        </w:rPr>
        <w:t xml:space="preserve"> </w:t>
      </w:r>
      <w:r w:rsidR="007103A0" w:rsidRPr="002F575A">
        <w:rPr>
          <w:rFonts w:ascii="Courier New" w:hAnsi="Courier New" w:cs="Courier New"/>
        </w:rPr>
        <w:t xml:space="preserve">Failure to give notice of a pending proceeding to terminate parental rights violates “the most rudimentary demands of due process of law.” </w:t>
      </w:r>
      <w:r w:rsidR="00864198" w:rsidRPr="002F575A">
        <w:rPr>
          <w:rFonts w:ascii="Courier New" w:hAnsi="Courier New" w:cs="Courier New"/>
        </w:rPr>
        <w:t xml:space="preserve"> </w:t>
      </w:r>
      <w:r w:rsidR="007103A0" w:rsidRPr="002F575A">
        <w:rPr>
          <w:rFonts w:ascii="Courier New" w:hAnsi="Courier New" w:cs="Courier New"/>
          <w:i/>
        </w:rPr>
        <w:t>Armstrong v. Manzo</w:t>
      </w:r>
      <w:r w:rsidR="007103A0" w:rsidRPr="002F575A">
        <w:rPr>
          <w:rFonts w:ascii="Courier New" w:hAnsi="Courier New" w:cs="Courier New"/>
        </w:rPr>
        <w:t xml:space="preserve">, </w:t>
      </w:r>
      <w:r w:rsidR="007103A0" w:rsidRPr="002F575A">
        <w:rPr>
          <w:rFonts w:ascii="Courier New" w:hAnsi="Courier New" w:cs="Courier New"/>
          <w:bCs/>
        </w:rPr>
        <w:t>380 U.S. 545, 550 (1965).</w:t>
      </w:r>
      <w:r w:rsidR="002F575A" w:rsidRPr="002F575A">
        <w:rPr>
          <w:rFonts w:ascii="Courier New" w:hAnsi="Courier New" w:cs="Courier New"/>
        </w:rPr>
        <w:t xml:space="preserve">   </w:t>
      </w:r>
    </w:p>
    <w:p w14:paraId="48902380" w14:textId="7B15E0B1" w:rsidR="00C31643" w:rsidRPr="002F575A" w:rsidRDefault="002F575A" w:rsidP="002F575A">
      <w:pPr>
        <w:pStyle w:val="ListParagraph"/>
        <w:spacing w:line="480" w:lineRule="auto"/>
        <w:ind w:firstLine="720"/>
        <w:rPr>
          <w:rFonts w:ascii="Courier New" w:hAnsi="Courier New" w:cs="Courier New"/>
        </w:rPr>
      </w:pPr>
      <w:r w:rsidRPr="002F575A">
        <w:rPr>
          <w:rFonts w:ascii="Courier New" w:hAnsi="Courier New" w:cs="Courier New"/>
        </w:rPr>
        <w:t xml:space="preserve">As set forth below, publication notice </w:t>
      </w:r>
      <w:r>
        <w:rPr>
          <w:rFonts w:ascii="Courier New" w:hAnsi="Courier New" w:cs="Courier New"/>
        </w:rPr>
        <w:t xml:space="preserve">is permissible under certain circumstances.  But the Supreme Court has acknowledged that it is </w:t>
      </w:r>
      <w:r w:rsidRPr="002F575A">
        <w:rPr>
          <w:rFonts w:ascii="Courier New" w:hAnsi="Courier New" w:cs="Courier New"/>
        </w:rPr>
        <w:t>a poor form of notice.  “</w:t>
      </w:r>
      <w:r w:rsidRPr="002F575A">
        <w:rPr>
          <w:rStyle w:val="ssrfcpassagedeactivated"/>
          <w:rFonts w:ascii="Courier New" w:hAnsi="Courier New" w:cs="Courier New"/>
        </w:rPr>
        <w:t>One thing is clear: service by publication should be a last resort, not an expedient replacement for personal service.  Beca</w:t>
      </w:r>
      <w:r>
        <w:rPr>
          <w:rStyle w:val="ssrfcpassagedeactivated"/>
          <w:rFonts w:ascii="Courier New" w:hAnsi="Courier New" w:cs="Courier New"/>
        </w:rPr>
        <w:t>use “</w:t>
      </w:r>
      <w:r w:rsidRPr="002F575A">
        <w:rPr>
          <w:rStyle w:val="ssrfcpassagedeactivated"/>
          <w:rFonts w:ascii="Courier New" w:hAnsi="Courier New" w:cs="Courier New"/>
        </w:rPr>
        <w:t>[n]otice by publication is a poor and sometimes a hopeless substitute for actual service of notice[,] . . .[i]ts justification is difficult at best.</w:t>
      </w:r>
      <w:r>
        <w:rPr>
          <w:rStyle w:val="ssrfcpassagedeactivated"/>
          <w:rFonts w:ascii="Courier New" w:hAnsi="Courier New" w:cs="Courier New"/>
        </w:rPr>
        <w:t xml:space="preserve">” </w:t>
      </w:r>
      <w:r w:rsidRPr="002F575A">
        <w:rPr>
          <w:rStyle w:val="ssrfcpassagedeactivated"/>
          <w:rFonts w:ascii="Courier New" w:hAnsi="Courier New" w:cs="Courier New"/>
          <w:i/>
        </w:rPr>
        <w:t>City of New York v. N.Y., New Haven &amp; Hartford R.R. Co.</w:t>
      </w:r>
      <w:r>
        <w:rPr>
          <w:rStyle w:val="ssrfcpassagedeactivated"/>
          <w:rFonts w:ascii="Courier New" w:hAnsi="Courier New" w:cs="Courier New"/>
        </w:rPr>
        <w:t>, 344 U.S. 293, 296 (1953)</w:t>
      </w:r>
      <w:r w:rsidRPr="002F575A">
        <w:rPr>
          <w:rStyle w:val="ssrfcpassagedeactivated"/>
          <w:rFonts w:ascii="Courier New" w:hAnsi="Courier New" w:cs="Courier New"/>
        </w:rPr>
        <w:t xml:space="preserve">; </w:t>
      </w:r>
      <w:r w:rsidRPr="002F575A">
        <w:rPr>
          <w:rStyle w:val="ssit"/>
          <w:rFonts w:ascii="Courier New" w:hAnsi="Courier New" w:cs="Courier New"/>
          <w:i/>
        </w:rPr>
        <w:t>see</w:t>
      </w:r>
      <w:r w:rsidRPr="002F575A">
        <w:rPr>
          <w:rStyle w:val="ssit"/>
          <w:rFonts w:ascii="Courier New" w:hAnsi="Courier New" w:cs="Courier New"/>
        </w:rPr>
        <w:t xml:space="preserve"> </w:t>
      </w:r>
      <w:r w:rsidRPr="002F575A">
        <w:rPr>
          <w:rStyle w:val="ssit"/>
          <w:rFonts w:ascii="Courier New" w:hAnsi="Courier New" w:cs="Courier New"/>
          <w:i/>
        </w:rPr>
        <w:t>also</w:t>
      </w:r>
      <w:r w:rsidRPr="002F575A">
        <w:rPr>
          <w:rStyle w:val="ssit"/>
          <w:rFonts w:ascii="Courier New" w:hAnsi="Courier New" w:cs="Courier New"/>
        </w:rPr>
        <w:t xml:space="preserve"> </w:t>
      </w:r>
      <w:hyperlink r:id="rId7" w:history="1">
        <w:r w:rsidRPr="002F575A">
          <w:rPr>
            <w:rStyle w:val="ssit"/>
            <w:rFonts w:ascii="Courier New" w:hAnsi="Courier New" w:cs="Courier New"/>
          </w:rPr>
          <w:t>Walk</w:t>
        </w:r>
        <w:r w:rsidRPr="002F575A">
          <w:rPr>
            <w:rStyle w:val="ssit"/>
            <w:rFonts w:ascii="Courier New" w:hAnsi="Courier New" w:cs="Courier New"/>
            <w:i/>
          </w:rPr>
          <w:t>er v. City of Hutchinson</w:t>
        </w:r>
        <w:r w:rsidRPr="002F575A">
          <w:rPr>
            <w:rStyle w:val="Hyperlink"/>
            <w:rFonts w:ascii="Courier New" w:hAnsi="Courier New" w:cs="Courier New"/>
            <w:color w:val="auto"/>
            <w:u w:val="none"/>
          </w:rPr>
          <w:t>, 352 U.S. 112, 117 (1956)</w:t>
        </w:r>
      </w:hyperlink>
      <w:r>
        <w:rPr>
          <w:rStyle w:val="ssrfcpassagedeactivated"/>
          <w:rFonts w:ascii="Courier New" w:hAnsi="Courier New" w:cs="Courier New"/>
        </w:rPr>
        <w:t xml:space="preserve"> (“</w:t>
      </w:r>
      <w:r w:rsidRPr="002F575A">
        <w:rPr>
          <w:rStyle w:val="ssrfcpassagedeactivated"/>
          <w:rFonts w:ascii="Courier New" w:hAnsi="Courier New" w:cs="Courier New"/>
        </w:rPr>
        <w:t>In too any instances notice by p</w:t>
      </w:r>
      <w:r>
        <w:rPr>
          <w:rStyle w:val="ssrfcpassagedeactivated"/>
          <w:rFonts w:ascii="Courier New" w:hAnsi="Courier New" w:cs="Courier New"/>
        </w:rPr>
        <w:t>ublication is no notice at all.”</w:t>
      </w:r>
      <w:r w:rsidRPr="002F575A">
        <w:rPr>
          <w:rStyle w:val="ssrfcpassagedeactivated"/>
          <w:rFonts w:ascii="Courier New" w:hAnsi="Courier New" w:cs="Courier New"/>
        </w:rPr>
        <w:t>).</w:t>
      </w:r>
    </w:p>
    <w:p w14:paraId="32865C58" w14:textId="1159CFF4" w:rsidR="00B11EBD" w:rsidRPr="002F575A" w:rsidRDefault="00C63DC8" w:rsidP="00B11EBD">
      <w:pPr>
        <w:pStyle w:val="ListParagraph"/>
        <w:spacing w:line="480" w:lineRule="auto"/>
        <w:ind w:firstLine="720"/>
        <w:rPr>
          <w:rFonts w:ascii="Courier New" w:hAnsi="Courier New" w:cs="Courier New"/>
        </w:rPr>
      </w:pPr>
      <w:r w:rsidRPr="002F575A">
        <w:rPr>
          <w:rFonts w:ascii="Courier New" w:hAnsi="Courier New" w:cs="Courier New"/>
        </w:rPr>
        <w:t>Notice to parents in care and protection proceedings i</w:t>
      </w:r>
      <w:r w:rsidR="007F4D9B" w:rsidRPr="002F575A">
        <w:rPr>
          <w:rFonts w:ascii="Courier New" w:hAnsi="Courier New" w:cs="Courier New"/>
        </w:rPr>
        <w:t>s</w:t>
      </w:r>
      <w:r w:rsidRPr="002F575A">
        <w:rPr>
          <w:rFonts w:ascii="Courier New" w:hAnsi="Courier New" w:cs="Courier New"/>
        </w:rPr>
        <w:t xml:space="preserve"> required by G.L. c. 119</w:t>
      </w:r>
      <w:r w:rsidR="002B6249" w:rsidRPr="002F575A">
        <w:rPr>
          <w:rFonts w:ascii="Courier New" w:hAnsi="Courier New" w:cs="Courier New"/>
        </w:rPr>
        <w:t>,</w:t>
      </w:r>
      <w:r w:rsidRPr="002F575A">
        <w:rPr>
          <w:rFonts w:ascii="Courier New" w:hAnsi="Courier New" w:cs="Courier New"/>
        </w:rPr>
        <w:t xml:space="preserve"> §</w:t>
      </w:r>
      <w:r w:rsidR="002F575A">
        <w:rPr>
          <w:rFonts w:ascii="Courier New" w:hAnsi="Courier New" w:cs="Courier New"/>
        </w:rPr>
        <w:t xml:space="preserve"> </w:t>
      </w:r>
      <w:r w:rsidRPr="002F575A">
        <w:rPr>
          <w:rFonts w:ascii="Courier New" w:hAnsi="Courier New" w:cs="Courier New"/>
        </w:rPr>
        <w:t>24</w:t>
      </w:r>
      <w:r w:rsidR="0063227C" w:rsidRPr="002F575A">
        <w:rPr>
          <w:rFonts w:ascii="Courier New" w:hAnsi="Courier New" w:cs="Courier New"/>
        </w:rPr>
        <w:t xml:space="preserve"> and by Juvenile Court</w:t>
      </w:r>
      <w:r w:rsidR="00B11EBD" w:rsidRPr="002F575A">
        <w:rPr>
          <w:rFonts w:ascii="Courier New" w:hAnsi="Courier New" w:cs="Courier New"/>
        </w:rPr>
        <w:t xml:space="preserve"> Rule 3</w:t>
      </w:r>
      <w:r w:rsidR="003529CB" w:rsidRPr="002F575A">
        <w:rPr>
          <w:rFonts w:ascii="Courier New" w:hAnsi="Courier New" w:cs="Courier New"/>
        </w:rPr>
        <w:t xml:space="preserve">. </w:t>
      </w:r>
      <w:r w:rsidR="002F575A" w:rsidRPr="002F575A">
        <w:rPr>
          <w:rFonts w:ascii="Courier New" w:hAnsi="Courier New" w:cs="Courier New"/>
        </w:rPr>
        <w:t xml:space="preserve"> </w:t>
      </w:r>
      <w:r w:rsidRPr="002F575A">
        <w:rPr>
          <w:rFonts w:ascii="Courier New" w:hAnsi="Courier New" w:cs="Courier New"/>
        </w:rPr>
        <w:t>That notice should be by personal service upon the parent, but if the parent cannot be found after diligent efforts, then notice may be served by publication</w:t>
      </w:r>
      <w:r w:rsidR="00D37A5D" w:rsidRPr="002F575A">
        <w:rPr>
          <w:rFonts w:ascii="Courier New" w:hAnsi="Courier New" w:cs="Courier New"/>
        </w:rPr>
        <w:t xml:space="preserve"> once in each of three successive weeks in any newspaper that the court may order</w:t>
      </w:r>
      <w:r w:rsidRPr="002F575A">
        <w:rPr>
          <w:rFonts w:ascii="Courier New" w:hAnsi="Courier New" w:cs="Courier New"/>
        </w:rPr>
        <w:t xml:space="preserve">. </w:t>
      </w:r>
      <w:r w:rsidR="002F575A" w:rsidRPr="002F575A">
        <w:rPr>
          <w:rFonts w:ascii="Courier New" w:hAnsi="Courier New" w:cs="Courier New"/>
        </w:rPr>
        <w:t xml:space="preserve"> </w:t>
      </w:r>
      <w:r w:rsidR="008F4AA0" w:rsidRPr="002F575A">
        <w:rPr>
          <w:rFonts w:ascii="Courier New" w:hAnsi="Courier New" w:cs="Courier New"/>
        </w:rPr>
        <w:t>G.L. c. 119</w:t>
      </w:r>
      <w:r w:rsidR="002B6249" w:rsidRPr="002F575A">
        <w:rPr>
          <w:rFonts w:ascii="Courier New" w:hAnsi="Courier New" w:cs="Courier New"/>
        </w:rPr>
        <w:t>,</w:t>
      </w:r>
      <w:r w:rsidR="008F4AA0" w:rsidRPr="002F575A">
        <w:rPr>
          <w:rFonts w:ascii="Courier New" w:hAnsi="Courier New" w:cs="Courier New"/>
        </w:rPr>
        <w:t xml:space="preserve"> §24</w:t>
      </w:r>
      <w:r w:rsidR="00D37A5D" w:rsidRPr="002F575A">
        <w:rPr>
          <w:rFonts w:ascii="Courier New" w:hAnsi="Courier New" w:cs="Courier New"/>
        </w:rPr>
        <w:t xml:space="preserve">; </w:t>
      </w:r>
      <w:r w:rsidR="00D37A5D" w:rsidRPr="002F575A">
        <w:rPr>
          <w:rFonts w:ascii="Courier New" w:hAnsi="Courier New" w:cs="Courier New"/>
          <w:i/>
        </w:rPr>
        <w:t>Adoption of Holly,</w:t>
      </w:r>
      <w:r w:rsidR="00D37A5D" w:rsidRPr="002F575A">
        <w:rPr>
          <w:rFonts w:ascii="Courier New" w:hAnsi="Courier New" w:cs="Courier New"/>
        </w:rPr>
        <w:t xml:space="preserve"> 432 Mass. 680, 685-87 (2000) (finding publication of notice proper since DCF made diligent efforts to locate the father who</w:t>
      </w:r>
      <w:r w:rsidR="002B6249" w:rsidRPr="002F575A">
        <w:rPr>
          <w:rFonts w:ascii="Courier New" w:hAnsi="Courier New" w:cs="Courier New"/>
        </w:rPr>
        <w:t>,</w:t>
      </w:r>
      <w:r w:rsidR="00D37A5D" w:rsidRPr="002F575A">
        <w:rPr>
          <w:rFonts w:ascii="Courier New" w:hAnsi="Courier New" w:cs="Courier New"/>
        </w:rPr>
        <w:t xml:space="preserve"> at the time</w:t>
      </w:r>
      <w:r w:rsidR="002B6249" w:rsidRPr="002F575A">
        <w:rPr>
          <w:rFonts w:ascii="Courier New" w:hAnsi="Courier New" w:cs="Courier New"/>
        </w:rPr>
        <w:t>,</w:t>
      </w:r>
      <w:r w:rsidR="00D37A5D" w:rsidRPr="002F575A">
        <w:rPr>
          <w:rFonts w:ascii="Courier New" w:hAnsi="Courier New" w:cs="Courier New"/>
        </w:rPr>
        <w:t xml:space="preserve"> did not want to be found due to an outstanding warrant). </w:t>
      </w:r>
      <w:r w:rsidR="00B11EBD" w:rsidRPr="002F575A">
        <w:rPr>
          <w:rFonts w:ascii="Courier New" w:hAnsi="Courier New" w:cs="Courier New"/>
        </w:rPr>
        <w:t xml:space="preserve"> </w:t>
      </w:r>
      <w:r w:rsidR="008F4AA0" w:rsidRPr="002F575A">
        <w:rPr>
          <w:rFonts w:ascii="Courier New" w:hAnsi="Courier New" w:cs="Courier New"/>
        </w:rPr>
        <w:t>Section</w:t>
      </w:r>
      <w:r w:rsidR="00C95A64" w:rsidRPr="002F575A">
        <w:rPr>
          <w:rFonts w:ascii="Courier New" w:hAnsi="Courier New" w:cs="Courier New"/>
        </w:rPr>
        <w:t xml:space="preserve"> 24 does not </w:t>
      </w:r>
      <w:r w:rsidR="002B6249" w:rsidRPr="002F575A">
        <w:rPr>
          <w:rFonts w:ascii="Courier New" w:hAnsi="Courier New" w:cs="Courier New"/>
        </w:rPr>
        <w:t xml:space="preserve">specify </w:t>
      </w:r>
      <w:r w:rsidR="00C95A64" w:rsidRPr="002F575A">
        <w:rPr>
          <w:rFonts w:ascii="Courier New" w:hAnsi="Courier New" w:cs="Courier New"/>
        </w:rPr>
        <w:t xml:space="preserve">the efforts </w:t>
      </w:r>
      <w:r w:rsidR="002B6249" w:rsidRPr="002F575A">
        <w:rPr>
          <w:rFonts w:ascii="Courier New" w:hAnsi="Courier New" w:cs="Courier New"/>
        </w:rPr>
        <w:t>DCF</w:t>
      </w:r>
      <w:r w:rsidR="008F4AA0" w:rsidRPr="002F575A">
        <w:rPr>
          <w:rFonts w:ascii="Courier New" w:hAnsi="Courier New" w:cs="Courier New"/>
        </w:rPr>
        <w:t xml:space="preserve"> must make</w:t>
      </w:r>
      <w:r w:rsidR="00C95A64" w:rsidRPr="002F575A">
        <w:rPr>
          <w:rFonts w:ascii="Courier New" w:hAnsi="Courier New" w:cs="Courier New"/>
        </w:rPr>
        <w:t xml:space="preserve"> to identify and locate a parent to serve him or her with notice, or the efforts a constable should make in order to serve a parent in hand. </w:t>
      </w:r>
    </w:p>
    <w:p w14:paraId="7005A138" w14:textId="26C4C45E" w:rsidR="00B11EBD" w:rsidRPr="002F575A" w:rsidRDefault="0055183D" w:rsidP="00B11EBD">
      <w:pPr>
        <w:pStyle w:val="ListParagraph"/>
        <w:spacing w:line="480" w:lineRule="auto"/>
        <w:ind w:firstLine="720"/>
        <w:rPr>
          <w:rFonts w:ascii="Courier New" w:hAnsi="Courier New" w:cs="Courier New"/>
        </w:rPr>
      </w:pPr>
      <w:r w:rsidRPr="002F575A">
        <w:rPr>
          <w:rFonts w:ascii="Courier New" w:hAnsi="Courier New" w:cs="Courier New"/>
        </w:rPr>
        <w:t>The Rules of Civil Procedure</w:t>
      </w:r>
      <w:r w:rsidR="00B11EBD" w:rsidRPr="002F575A">
        <w:rPr>
          <w:rFonts w:ascii="Courier New" w:hAnsi="Courier New" w:cs="Courier New"/>
        </w:rPr>
        <w:t>, specifically Rule 4 which governs service of process,</w:t>
      </w:r>
      <w:r w:rsidRPr="002F575A">
        <w:rPr>
          <w:rFonts w:ascii="Courier New" w:hAnsi="Courier New" w:cs="Courier New"/>
        </w:rPr>
        <w:t xml:space="preserve"> </w:t>
      </w:r>
      <w:r w:rsidR="00B11EBD" w:rsidRPr="002F575A">
        <w:rPr>
          <w:rFonts w:ascii="Courier New" w:hAnsi="Courier New" w:cs="Courier New"/>
        </w:rPr>
        <w:t>are not</w:t>
      </w:r>
      <w:r w:rsidRPr="002F575A">
        <w:rPr>
          <w:rFonts w:ascii="Courier New" w:hAnsi="Courier New" w:cs="Courier New"/>
        </w:rPr>
        <w:t xml:space="preserve"> applicable to proceedings in the </w:t>
      </w:r>
      <w:r w:rsidR="00B11EBD" w:rsidRPr="002F575A">
        <w:rPr>
          <w:rFonts w:ascii="Courier New" w:hAnsi="Courier New" w:cs="Courier New"/>
        </w:rPr>
        <w:t>Juvenile Court, b</w:t>
      </w:r>
      <w:r w:rsidRPr="002F575A">
        <w:rPr>
          <w:rFonts w:ascii="Courier New" w:hAnsi="Courier New" w:cs="Courier New"/>
        </w:rPr>
        <w:t>ut</w:t>
      </w:r>
      <w:r w:rsidR="00B11EBD" w:rsidRPr="002F575A">
        <w:rPr>
          <w:rFonts w:ascii="Courier New" w:hAnsi="Courier New" w:cs="Courier New"/>
        </w:rPr>
        <w:t xml:space="preserve"> they</w:t>
      </w:r>
      <w:r w:rsidRPr="002F575A">
        <w:rPr>
          <w:rFonts w:ascii="Courier New" w:hAnsi="Courier New" w:cs="Courier New"/>
        </w:rPr>
        <w:t xml:space="preserve"> </w:t>
      </w:r>
      <w:r w:rsidR="002F575A" w:rsidRPr="002F575A">
        <w:rPr>
          <w:rFonts w:ascii="Courier New" w:hAnsi="Courier New" w:cs="Courier New"/>
        </w:rPr>
        <w:t>are “</w:t>
      </w:r>
      <w:r w:rsidRPr="002F575A">
        <w:rPr>
          <w:rFonts w:ascii="Courier New" w:hAnsi="Courier New" w:cs="Courier New"/>
        </w:rPr>
        <w:t>accepted as a cogent standard.”</w:t>
      </w:r>
      <w:r w:rsidR="00095BA7" w:rsidRPr="002F575A">
        <w:rPr>
          <w:rFonts w:ascii="Courier New" w:hAnsi="Courier New" w:cs="Courier New"/>
        </w:rPr>
        <w:t xml:space="preserve"> </w:t>
      </w:r>
      <w:r w:rsidRPr="002F575A">
        <w:rPr>
          <w:rFonts w:ascii="Courier New" w:hAnsi="Courier New" w:cs="Courier New"/>
        </w:rPr>
        <w:t xml:space="preserve"> </w:t>
      </w:r>
      <w:r w:rsidRPr="002F575A">
        <w:rPr>
          <w:rFonts w:ascii="Courier New" w:hAnsi="Courier New" w:cs="Courier New"/>
          <w:i/>
        </w:rPr>
        <w:t>Care &amp; Protection of Zelda</w:t>
      </w:r>
      <w:r w:rsidRPr="002F575A">
        <w:rPr>
          <w:rFonts w:ascii="Courier New" w:hAnsi="Courier New" w:cs="Courier New"/>
        </w:rPr>
        <w:t>, 26 Mass. App. Ct. 869</w:t>
      </w:r>
      <w:r w:rsidR="0063227C" w:rsidRPr="002F575A">
        <w:rPr>
          <w:rFonts w:ascii="Courier New" w:hAnsi="Courier New" w:cs="Courier New"/>
        </w:rPr>
        <w:t>, 871</w:t>
      </w:r>
      <w:r w:rsidRPr="002F575A">
        <w:rPr>
          <w:rFonts w:ascii="Courier New" w:hAnsi="Courier New" w:cs="Courier New"/>
        </w:rPr>
        <w:t xml:space="preserve"> (1989).</w:t>
      </w:r>
      <w:r w:rsidR="00095BA7" w:rsidRPr="002F575A">
        <w:rPr>
          <w:rFonts w:ascii="Courier New" w:hAnsi="Courier New" w:cs="Courier New"/>
        </w:rPr>
        <w:t xml:space="preserve"> </w:t>
      </w:r>
      <w:r w:rsidRPr="002F575A">
        <w:rPr>
          <w:rFonts w:ascii="Courier New" w:hAnsi="Courier New" w:cs="Courier New"/>
        </w:rPr>
        <w:t xml:space="preserve"> </w:t>
      </w:r>
      <w:r w:rsidR="007C705A" w:rsidRPr="002F575A">
        <w:rPr>
          <w:rFonts w:ascii="Courier New" w:hAnsi="Courier New" w:cs="Courier New"/>
        </w:rPr>
        <w:t xml:space="preserve">Mass. R. Civ. P 4(d)(1) </w:t>
      </w:r>
      <w:r w:rsidR="00C95A64" w:rsidRPr="002F575A">
        <w:rPr>
          <w:rFonts w:ascii="Courier New" w:hAnsi="Courier New" w:cs="Courier New"/>
        </w:rPr>
        <w:t>sta</w:t>
      </w:r>
      <w:r w:rsidRPr="002F575A">
        <w:rPr>
          <w:rFonts w:ascii="Courier New" w:hAnsi="Courier New" w:cs="Courier New"/>
        </w:rPr>
        <w:t>tes that service shall be made</w:t>
      </w:r>
    </w:p>
    <w:p w14:paraId="0DC71C07" w14:textId="77777777" w:rsidR="00B11EBD" w:rsidRPr="002F575A" w:rsidRDefault="00C95A64" w:rsidP="00B11EBD">
      <w:pPr>
        <w:pStyle w:val="ListParagraph"/>
        <w:ind w:left="1440" w:right="720"/>
        <w:rPr>
          <w:rFonts w:ascii="Courier New" w:hAnsi="Courier New" w:cs="Courier New"/>
        </w:rPr>
      </w:pPr>
      <w:r w:rsidRPr="002F575A">
        <w:rPr>
          <w:rFonts w:ascii="Courier New" w:hAnsi="Courier New" w:cs="Courier New"/>
        </w:rPr>
        <w:t xml:space="preserve">“upon an individual by delivering a copy of the summons and of the complaint to him personally; or by leaving copies thereof at his last and usual place of abode; or by delivering a copy of the summons and of the complaint to an agent authorized by appointment or by statute to receive service of process, provided that any further notice required by such statute be given. If the personal authorized to serve process makes return that after diligent search he can find neither the defendant, nor the defendant’s last and usual abode, nor any agent upon whom service may be made </w:t>
      </w:r>
      <w:r w:rsidR="003A50B7" w:rsidRPr="002F575A">
        <w:rPr>
          <w:rFonts w:ascii="Courier New" w:hAnsi="Courier New" w:cs="Courier New"/>
        </w:rPr>
        <w:t xml:space="preserve">in compliance with this defendant, the court may on application of the plaintiff issue an order of notice in the manner and form prescribed by law.” </w:t>
      </w:r>
    </w:p>
    <w:p w14:paraId="2D97F66B" w14:textId="77777777" w:rsidR="00B11EBD" w:rsidRPr="002F575A" w:rsidRDefault="00B11EBD" w:rsidP="00B11EBD">
      <w:pPr>
        <w:pStyle w:val="ListParagraph"/>
        <w:ind w:left="1440" w:right="720"/>
        <w:rPr>
          <w:rFonts w:ascii="Courier New" w:hAnsi="Courier New" w:cs="Courier New"/>
        </w:rPr>
      </w:pPr>
    </w:p>
    <w:p w14:paraId="0F86026E" w14:textId="77777777" w:rsidR="00B11EBD" w:rsidRPr="002F575A" w:rsidRDefault="007F4D9B" w:rsidP="00B11EBD">
      <w:pPr>
        <w:spacing w:line="480" w:lineRule="auto"/>
        <w:ind w:left="720"/>
        <w:rPr>
          <w:rFonts w:ascii="Courier New" w:hAnsi="Courier New" w:cs="Courier New"/>
        </w:rPr>
      </w:pPr>
      <w:r w:rsidRPr="002F575A">
        <w:rPr>
          <w:rFonts w:ascii="Courier New" w:hAnsi="Courier New" w:cs="Courier New"/>
        </w:rPr>
        <w:t>N</w:t>
      </w:r>
      <w:r w:rsidR="003A50B7" w:rsidRPr="002F575A">
        <w:rPr>
          <w:rFonts w:ascii="Courier New" w:hAnsi="Courier New" w:cs="Courier New"/>
        </w:rPr>
        <w:t xml:space="preserve">either </w:t>
      </w:r>
      <w:r w:rsidR="002C2480" w:rsidRPr="002F575A">
        <w:rPr>
          <w:rFonts w:ascii="Courier New" w:hAnsi="Courier New" w:cs="Courier New"/>
        </w:rPr>
        <w:t xml:space="preserve">G.L. </w:t>
      </w:r>
      <w:r w:rsidR="003A50B7" w:rsidRPr="002F575A">
        <w:rPr>
          <w:rFonts w:ascii="Courier New" w:hAnsi="Courier New" w:cs="Courier New"/>
        </w:rPr>
        <w:t>119</w:t>
      </w:r>
      <w:r w:rsidR="002C2480" w:rsidRPr="002F575A">
        <w:rPr>
          <w:rFonts w:ascii="Courier New" w:hAnsi="Courier New" w:cs="Courier New"/>
        </w:rPr>
        <w:t>,</w:t>
      </w:r>
      <w:r w:rsidR="003A50B7" w:rsidRPr="002F575A">
        <w:rPr>
          <w:rFonts w:ascii="Courier New" w:hAnsi="Courier New" w:cs="Courier New"/>
        </w:rPr>
        <w:t xml:space="preserve"> §24</w:t>
      </w:r>
      <w:r w:rsidR="00B11EBD" w:rsidRPr="002F575A">
        <w:rPr>
          <w:rFonts w:ascii="Courier New" w:hAnsi="Courier New" w:cs="Courier New"/>
        </w:rPr>
        <w:t>, Judicial Court Rule 3,</w:t>
      </w:r>
      <w:r w:rsidR="003A50B7" w:rsidRPr="002F575A">
        <w:rPr>
          <w:rFonts w:ascii="Courier New" w:hAnsi="Courier New" w:cs="Courier New"/>
        </w:rPr>
        <w:t xml:space="preserve"> nor </w:t>
      </w:r>
      <w:r w:rsidR="007C705A" w:rsidRPr="002F575A">
        <w:rPr>
          <w:rFonts w:ascii="Courier New" w:hAnsi="Courier New" w:cs="Courier New"/>
        </w:rPr>
        <w:t>Mass. R. Civ. P</w:t>
      </w:r>
      <w:r w:rsidR="003A50B7" w:rsidRPr="002F575A">
        <w:rPr>
          <w:rFonts w:ascii="Courier New" w:hAnsi="Courier New" w:cs="Courier New"/>
        </w:rPr>
        <w:t xml:space="preserve"> 4(d)(1) contains a definition of “diligent.” </w:t>
      </w:r>
    </w:p>
    <w:p w14:paraId="51659736" w14:textId="1E0D6359" w:rsidR="00B11EBD" w:rsidRDefault="00095BA7" w:rsidP="00B11EBD">
      <w:pPr>
        <w:spacing w:line="480" w:lineRule="auto"/>
        <w:ind w:left="720" w:firstLine="360"/>
        <w:rPr>
          <w:rFonts w:ascii="Courier New" w:hAnsi="Courier New" w:cs="Courier New"/>
        </w:rPr>
      </w:pPr>
      <w:r w:rsidRPr="002F575A">
        <w:rPr>
          <w:rFonts w:ascii="Courier New" w:hAnsi="Courier New" w:cs="Courier New"/>
        </w:rPr>
        <w:t>But</w:t>
      </w:r>
      <w:r w:rsidR="00B11EBD" w:rsidRPr="002F575A">
        <w:rPr>
          <w:rFonts w:ascii="Courier New" w:hAnsi="Courier New" w:cs="Courier New"/>
        </w:rPr>
        <w:t xml:space="preserve"> case law in Massachusetts and other states suggests that a diligent effort or inquiry must be made to identify, locate, and serve the parent in hand before publication.</w:t>
      </w:r>
    </w:p>
    <w:p w14:paraId="5BDF9D5F" w14:textId="77777777" w:rsidR="00F03BF5" w:rsidRPr="002F575A" w:rsidRDefault="00F03BF5" w:rsidP="00B11EBD">
      <w:pPr>
        <w:spacing w:line="480" w:lineRule="auto"/>
        <w:ind w:left="720" w:firstLine="360"/>
        <w:rPr>
          <w:rFonts w:ascii="Courier New" w:hAnsi="Courier New" w:cs="Courier New"/>
        </w:rPr>
      </w:pPr>
    </w:p>
    <w:p w14:paraId="6005C26C" w14:textId="3519B28A" w:rsidR="0000186E" w:rsidRPr="002F575A" w:rsidRDefault="00046BDF" w:rsidP="00A27F1D">
      <w:pPr>
        <w:pStyle w:val="ListParagraph"/>
        <w:numPr>
          <w:ilvl w:val="0"/>
          <w:numId w:val="5"/>
        </w:numPr>
        <w:ind w:left="1440" w:hanging="720"/>
        <w:rPr>
          <w:rFonts w:ascii="Courier New" w:hAnsi="Courier New" w:cs="Courier New"/>
          <w:b/>
        </w:rPr>
      </w:pPr>
      <w:r w:rsidRPr="002F575A">
        <w:rPr>
          <w:rFonts w:ascii="Courier New" w:hAnsi="Courier New" w:cs="Courier New"/>
          <w:b/>
        </w:rPr>
        <w:t>DCF must conduct a “diligent effort</w:t>
      </w:r>
      <w:r w:rsidR="00915F68" w:rsidRPr="002F575A">
        <w:rPr>
          <w:rFonts w:ascii="Courier New" w:hAnsi="Courier New" w:cs="Courier New"/>
          <w:b/>
        </w:rPr>
        <w:t xml:space="preserve"> or inquiry</w:t>
      </w:r>
      <w:r w:rsidRPr="002F575A">
        <w:rPr>
          <w:rFonts w:ascii="Courier New" w:hAnsi="Courier New" w:cs="Courier New"/>
          <w:b/>
        </w:rPr>
        <w:t>” to identify a parent in order to serve him or her with notice.</w:t>
      </w:r>
    </w:p>
    <w:p w14:paraId="1F233D29" w14:textId="77777777" w:rsidR="00B11EBD" w:rsidRPr="002F575A" w:rsidRDefault="00B11EBD" w:rsidP="00B11EBD">
      <w:pPr>
        <w:pStyle w:val="ListParagraph"/>
        <w:ind w:left="1080"/>
        <w:rPr>
          <w:rFonts w:ascii="Courier New" w:hAnsi="Courier New" w:cs="Courier New"/>
          <w:b/>
        </w:rPr>
      </w:pPr>
    </w:p>
    <w:p w14:paraId="08BC3E0E" w14:textId="58A6739B" w:rsidR="002C2480" w:rsidRPr="002F575A" w:rsidRDefault="00A16E52" w:rsidP="00A16E52">
      <w:pPr>
        <w:pStyle w:val="ListParagraph"/>
        <w:spacing w:line="480" w:lineRule="auto"/>
        <w:ind w:firstLine="720"/>
        <w:rPr>
          <w:rFonts w:ascii="Courier New" w:hAnsi="Courier New" w:cs="Courier New"/>
        </w:rPr>
      </w:pPr>
      <w:r w:rsidRPr="002F575A">
        <w:rPr>
          <w:rFonts w:ascii="Courier New" w:hAnsi="Courier New" w:cs="Courier New"/>
        </w:rPr>
        <w:t>Section 24 of G.L. c. 119 do</w:t>
      </w:r>
      <w:r w:rsidR="00583804" w:rsidRPr="002F575A">
        <w:rPr>
          <w:rFonts w:ascii="Courier New" w:hAnsi="Courier New" w:cs="Courier New"/>
        </w:rPr>
        <w:t>es</w:t>
      </w:r>
      <w:r w:rsidRPr="002F575A">
        <w:rPr>
          <w:rFonts w:ascii="Courier New" w:hAnsi="Courier New" w:cs="Courier New"/>
        </w:rPr>
        <w:t xml:space="preserve"> not </w:t>
      </w:r>
      <w:r w:rsidR="00B11EBD" w:rsidRPr="002F575A">
        <w:rPr>
          <w:rFonts w:ascii="Courier New" w:hAnsi="Courier New" w:cs="Courier New"/>
        </w:rPr>
        <w:t>what efforts DCF must make</w:t>
      </w:r>
      <w:r w:rsidR="002C2480" w:rsidRPr="002F575A">
        <w:rPr>
          <w:rFonts w:ascii="Courier New" w:hAnsi="Courier New" w:cs="Courier New"/>
        </w:rPr>
        <w:t xml:space="preserve"> </w:t>
      </w:r>
      <w:r w:rsidRPr="002F575A">
        <w:rPr>
          <w:rFonts w:ascii="Courier New" w:hAnsi="Courier New" w:cs="Courier New"/>
        </w:rPr>
        <w:t xml:space="preserve">to identify a parent in order to serve him or her with notice. </w:t>
      </w:r>
      <w:r w:rsidR="00095BA7" w:rsidRPr="002F575A">
        <w:rPr>
          <w:rFonts w:ascii="Courier New" w:hAnsi="Courier New" w:cs="Courier New"/>
        </w:rPr>
        <w:t xml:space="preserve"> </w:t>
      </w:r>
      <w:r w:rsidR="002C2480" w:rsidRPr="002F575A">
        <w:rPr>
          <w:rFonts w:ascii="Courier New" w:hAnsi="Courier New" w:cs="Courier New"/>
        </w:rPr>
        <w:t>Massachusetts</w:t>
      </w:r>
      <w:r w:rsidR="00C50A42" w:rsidRPr="002F575A">
        <w:rPr>
          <w:rFonts w:ascii="Courier New" w:hAnsi="Courier New" w:cs="Courier New"/>
        </w:rPr>
        <w:t xml:space="preserve"> child welfare </w:t>
      </w:r>
      <w:r w:rsidR="002C2480" w:rsidRPr="002F575A">
        <w:rPr>
          <w:rFonts w:ascii="Courier New" w:hAnsi="Courier New" w:cs="Courier New"/>
        </w:rPr>
        <w:t>decisions</w:t>
      </w:r>
      <w:r w:rsidR="00C50A42" w:rsidRPr="002F575A">
        <w:rPr>
          <w:rFonts w:ascii="Courier New" w:hAnsi="Courier New" w:cs="Courier New"/>
        </w:rPr>
        <w:t xml:space="preserve"> do not address this issue either. </w:t>
      </w:r>
      <w:r w:rsidR="00095BA7" w:rsidRPr="002F575A">
        <w:rPr>
          <w:rFonts w:ascii="Courier New" w:hAnsi="Courier New" w:cs="Courier New"/>
        </w:rPr>
        <w:t xml:space="preserve"> </w:t>
      </w:r>
      <w:r w:rsidR="00583804" w:rsidRPr="002F575A">
        <w:rPr>
          <w:rFonts w:ascii="Courier New" w:hAnsi="Courier New" w:cs="Courier New"/>
        </w:rPr>
        <w:t xml:space="preserve">Mass. Juv. Ct. Rule 3(e) provides that, “if the identity of a parent is not known, service shall be accomplished on that parent by publication in accordance with subsection (g) which addresses service by publication in care and protection cases.” </w:t>
      </w:r>
    </w:p>
    <w:p w14:paraId="7A7696EE" w14:textId="77777777" w:rsidR="00E121CD" w:rsidRDefault="00B11EBD" w:rsidP="002C2480">
      <w:pPr>
        <w:pStyle w:val="ListParagraph"/>
        <w:spacing w:line="480" w:lineRule="auto"/>
        <w:ind w:firstLine="720"/>
        <w:rPr>
          <w:rFonts w:ascii="Courier New" w:hAnsi="Courier New" w:cs="Courier New"/>
        </w:rPr>
      </w:pPr>
      <w:r w:rsidRPr="002F575A">
        <w:rPr>
          <w:rFonts w:ascii="Courier New" w:hAnsi="Courier New" w:cs="Courier New"/>
        </w:rPr>
        <w:t>One case in Tennessee</w:t>
      </w:r>
      <w:r w:rsidR="002C2480" w:rsidRPr="002F575A">
        <w:rPr>
          <w:rFonts w:ascii="Courier New" w:hAnsi="Courier New" w:cs="Courier New"/>
        </w:rPr>
        <w:t xml:space="preserve"> address</w:t>
      </w:r>
      <w:r w:rsidRPr="002F575A">
        <w:rPr>
          <w:rFonts w:ascii="Courier New" w:hAnsi="Courier New" w:cs="Courier New"/>
        </w:rPr>
        <w:t>es</w:t>
      </w:r>
      <w:r w:rsidR="00C50A42" w:rsidRPr="002F575A">
        <w:rPr>
          <w:rFonts w:ascii="Courier New" w:hAnsi="Courier New" w:cs="Courier New"/>
        </w:rPr>
        <w:t xml:space="preserve"> what must be done if </w:t>
      </w:r>
      <w:r w:rsidRPr="002F575A">
        <w:rPr>
          <w:rFonts w:ascii="Courier New" w:hAnsi="Courier New" w:cs="Courier New"/>
        </w:rPr>
        <w:t xml:space="preserve">a </w:t>
      </w:r>
      <w:r w:rsidR="00C50A42" w:rsidRPr="002F575A">
        <w:rPr>
          <w:rFonts w:ascii="Courier New" w:hAnsi="Courier New" w:cs="Courier New"/>
        </w:rPr>
        <w:t xml:space="preserve">non-custodial parent’s name is not known. </w:t>
      </w:r>
      <w:r w:rsidR="00095BA7" w:rsidRPr="002F575A">
        <w:rPr>
          <w:rFonts w:ascii="Courier New" w:hAnsi="Courier New" w:cs="Courier New"/>
        </w:rPr>
        <w:t xml:space="preserve"> </w:t>
      </w:r>
      <w:r w:rsidR="0027788C" w:rsidRPr="002F575A">
        <w:rPr>
          <w:rFonts w:ascii="Courier New" w:hAnsi="Courier New" w:cs="Courier New"/>
        </w:rPr>
        <w:t>In</w:t>
      </w:r>
      <w:r w:rsidR="0027788C" w:rsidRPr="002F575A">
        <w:rPr>
          <w:rFonts w:ascii="Courier New" w:hAnsi="Courier New" w:cs="Courier New"/>
          <w:i/>
        </w:rPr>
        <w:t xml:space="preserve"> Adoption Place, Inc. v. John Doe</w:t>
      </w:r>
      <w:r w:rsidR="0027788C" w:rsidRPr="002F575A">
        <w:rPr>
          <w:rFonts w:ascii="Courier New" w:hAnsi="Courier New" w:cs="Courier New"/>
        </w:rPr>
        <w:t>, 273 S.W.3d 142 (</w:t>
      </w:r>
      <w:r w:rsidR="00D11ABC" w:rsidRPr="002F575A">
        <w:rPr>
          <w:rFonts w:ascii="Courier New" w:hAnsi="Courier New" w:cs="Courier New"/>
        </w:rPr>
        <w:t>Tenn</w:t>
      </w:r>
      <w:r w:rsidRPr="002F575A">
        <w:rPr>
          <w:rFonts w:ascii="Courier New" w:hAnsi="Courier New" w:cs="Courier New"/>
        </w:rPr>
        <w:t>.</w:t>
      </w:r>
      <w:r w:rsidR="00D11ABC" w:rsidRPr="002F575A">
        <w:rPr>
          <w:rFonts w:ascii="Courier New" w:hAnsi="Courier New" w:cs="Courier New"/>
        </w:rPr>
        <w:t xml:space="preserve"> </w:t>
      </w:r>
      <w:r w:rsidR="0027788C" w:rsidRPr="002F575A">
        <w:rPr>
          <w:rFonts w:ascii="Courier New" w:hAnsi="Courier New" w:cs="Courier New"/>
        </w:rPr>
        <w:t xml:space="preserve">2007), the unknown father challenged the service </w:t>
      </w:r>
      <w:r w:rsidR="000E7D8C" w:rsidRPr="002F575A">
        <w:rPr>
          <w:rFonts w:ascii="Courier New" w:hAnsi="Courier New" w:cs="Courier New"/>
        </w:rPr>
        <w:t>by</w:t>
      </w:r>
      <w:r w:rsidR="0027788C" w:rsidRPr="002F575A">
        <w:rPr>
          <w:rFonts w:ascii="Courier New" w:hAnsi="Courier New" w:cs="Courier New"/>
        </w:rPr>
        <w:t xml:space="preserve"> publication because the notice published in the newspaper did not contain the birth mother’s name and it was published in a county without any evidence presented to the Court that the county was the place of conception. </w:t>
      </w:r>
      <w:r w:rsidR="00095BA7" w:rsidRPr="002F575A">
        <w:rPr>
          <w:rFonts w:ascii="Courier New" w:hAnsi="Courier New" w:cs="Courier New"/>
        </w:rPr>
        <w:t xml:space="preserve"> </w:t>
      </w:r>
      <w:r w:rsidR="00FC75D2" w:rsidRPr="002F575A">
        <w:rPr>
          <w:rFonts w:ascii="Courier New" w:hAnsi="Courier New" w:cs="Courier New"/>
          <w:i/>
        </w:rPr>
        <w:t>Id.</w:t>
      </w:r>
      <w:r w:rsidR="00CE3F11" w:rsidRPr="002F575A">
        <w:rPr>
          <w:rFonts w:ascii="Courier New" w:hAnsi="Courier New" w:cs="Courier New"/>
        </w:rPr>
        <w:t xml:space="preserve"> at 145. </w:t>
      </w:r>
      <w:r w:rsidR="00095BA7" w:rsidRPr="002F575A">
        <w:rPr>
          <w:rFonts w:ascii="Courier New" w:hAnsi="Courier New" w:cs="Courier New"/>
        </w:rPr>
        <w:t xml:space="preserve"> </w:t>
      </w:r>
      <w:r w:rsidR="00A96CC7" w:rsidRPr="002F575A">
        <w:rPr>
          <w:rFonts w:ascii="Courier New" w:hAnsi="Courier New" w:cs="Courier New"/>
        </w:rPr>
        <w:t>However, the Court decided that the real issue was whether there could have been better service and whether diligent inquiry was attempted to determine the unknown father’s name and residence.</w:t>
      </w:r>
      <w:r w:rsidR="00A96CC7" w:rsidRPr="002F575A">
        <w:rPr>
          <w:rFonts w:ascii="Courier New" w:hAnsi="Courier New" w:cs="Courier New"/>
          <w:i/>
        </w:rPr>
        <w:t xml:space="preserve"> </w:t>
      </w:r>
      <w:r w:rsidR="00095BA7" w:rsidRPr="002F575A">
        <w:rPr>
          <w:rFonts w:ascii="Courier New" w:hAnsi="Courier New" w:cs="Courier New"/>
          <w:i/>
        </w:rPr>
        <w:t xml:space="preserve"> </w:t>
      </w:r>
      <w:r w:rsidR="00FC75D2" w:rsidRPr="002F575A">
        <w:rPr>
          <w:rFonts w:ascii="Courier New" w:hAnsi="Courier New" w:cs="Courier New"/>
          <w:i/>
        </w:rPr>
        <w:t xml:space="preserve">Id. </w:t>
      </w:r>
      <w:r w:rsidR="00FC75D2" w:rsidRPr="002F575A">
        <w:rPr>
          <w:rFonts w:ascii="Courier New" w:hAnsi="Courier New" w:cs="Courier New"/>
        </w:rPr>
        <w:t xml:space="preserve">at 147-148. </w:t>
      </w:r>
      <w:r w:rsidR="00095BA7" w:rsidRPr="002F575A">
        <w:rPr>
          <w:rFonts w:ascii="Courier New" w:hAnsi="Courier New" w:cs="Courier New"/>
        </w:rPr>
        <w:t xml:space="preserve"> </w:t>
      </w:r>
      <w:r w:rsidR="00A96CC7" w:rsidRPr="002F575A">
        <w:rPr>
          <w:rFonts w:ascii="Courier New" w:hAnsi="Courier New" w:cs="Courier New"/>
        </w:rPr>
        <w:t xml:space="preserve">The Adoption Place </w:t>
      </w:r>
      <w:r w:rsidR="004F39BD" w:rsidRPr="002F575A">
        <w:rPr>
          <w:rFonts w:ascii="Courier New" w:hAnsi="Courier New" w:cs="Courier New"/>
        </w:rPr>
        <w:t>was</w:t>
      </w:r>
      <w:r w:rsidR="00A96CC7" w:rsidRPr="002F575A">
        <w:rPr>
          <w:rFonts w:ascii="Courier New" w:hAnsi="Courier New" w:cs="Courier New"/>
        </w:rPr>
        <w:t xml:space="preserve"> aware that</w:t>
      </w:r>
      <w:r w:rsidR="000E7D8C" w:rsidRPr="002F575A">
        <w:rPr>
          <w:rFonts w:ascii="Courier New" w:hAnsi="Courier New" w:cs="Courier New"/>
        </w:rPr>
        <w:t>,</w:t>
      </w:r>
      <w:r w:rsidR="00A96CC7" w:rsidRPr="002F575A">
        <w:rPr>
          <w:rFonts w:ascii="Courier New" w:hAnsi="Courier New" w:cs="Courier New"/>
        </w:rPr>
        <w:t xml:space="preserve"> although the birth mother did not know the identity of the child, she knew that the conception occurred while she was at a party in Jackson, Tennessee. </w:t>
      </w:r>
      <w:r w:rsidR="00095BA7" w:rsidRPr="002F575A">
        <w:rPr>
          <w:rFonts w:ascii="Courier New" w:hAnsi="Courier New" w:cs="Courier New"/>
        </w:rPr>
        <w:t xml:space="preserve"> </w:t>
      </w:r>
      <w:r w:rsidR="00FC75D2" w:rsidRPr="002F575A">
        <w:rPr>
          <w:rFonts w:ascii="Courier New" w:hAnsi="Courier New" w:cs="Courier New"/>
          <w:i/>
        </w:rPr>
        <w:t>Id.</w:t>
      </w:r>
      <w:r w:rsidR="00FC75D2" w:rsidRPr="002F575A">
        <w:rPr>
          <w:rFonts w:ascii="Courier New" w:hAnsi="Courier New" w:cs="Courier New"/>
        </w:rPr>
        <w:t xml:space="preserve"> </w:t>
      </w:r>
      <w:r w:rsidR="00095BA7" w:rsidRPr="002F575A">
        <w:rPr>
          <w:rFonts w:ascii="Courier New" w:hAnsi="Courier New" w:cs="Courier New"/>
        </w:rPr>
        <w:t xml:space="preserve"> </w:t>
      </w:r>
      <w:r w:rsidR="00A96CC7" w:rsidRPr="002F575A">
        <w:rPr>
          <w:rFonts w:ascii="Courier New" w:hAnsi="Courier New" w:cs="Courier New"/>
        </w:rPr>
        <w:t>The court held that</w:t>
      </w:r>
      <w:r w:rsidR="00AC7EE6" w:rsidRPr="002F575A">
        <w:rPr>
          <w:rFonts w:ascii="Courier New" w:hAnsi="Courier New" w:cs="Courier New"/>
        </w:rPr>
        <w:t xml:space="preserve"> the Adoption Place did not carry its burden of demonstrating </w:t>
      </w:r>
      <w:r w:rsidRPr="002F575A">
        <w:rPr>
          <w:rFonts w:ascii="Courier New" w:hAnsi="Courier New" w:cs="Courier New"/>
        </w:rPr>
        <w:t>a</w:t>
      </w:r>
      <w:r w:rsidR="00AC7EE6" w:rsidRPr="002F575A">
        <w:rPr>
          <w:rFonts w:ascii="Courier New" w:hAnsi="Courier New" w:cs="Courier New"/>
        </w:rPr>
        <w:t xml:space="preserve"> “diligent inquiry” since</w:t>
      </w:r>
      <w:r w:rsidR="00A96CC7" w:rsidRPr="002F575A">
        <w:rPr>
          <w:rFonts w:ascii="Courier New" w:hAnsi="Courier New" w:cs="Courier New"/>
        </w:rPr>
        <w:t xml:space="preserve"> one could assume that a diligent inquiry would consist of inquiring as to “the location of the party, the name of the host of the party, the names of attendees of the party, and the type of vehicle in which the child was conceived.” </w:t>
      </w:r>
      <w:r w:rsidR="00095BA7" w:rsidRPr="002F575A">
        <w:rPr>
          <w:rFonts w:ascii="Courier New" w:hAnsi="Courier New" w:cs="Courier New"/>
        </w:rPr>
        <w:t xml:space="preserve"> </w:t>
      </w:r>
      <w:r w:rsidR="00FC75D2" w:rsidRPr="002F575A">
        <w:rPr>
          <w:rFonts w:ascii="Courier New" w:hAnsi="Courier New" w:cs="Courier New"/>
          <w:i/>
        </w:rPr>
        <w:t xml:space="preserve">Id. </w:t>
      </w:r>
      <w:r w:rsidR="00FC75D2" w:rsidRPr="002F575A">
        <w:rPr>
          <w:rFonts w:ascii="Courier New" w:hAnsi="Courier New" w:cs="Courier New"/>
        </w:rPr>
        <w:t>at 145.</w:t>
      </w:r>
    </w:p>
    <w:p w14:paraId="03505B58" w14:textId="31FF4224" w:rsidR="00FE09D9" w:rsidRPr="002F575A" w:rsidRDefault="00E121CD" w:rsidP="002C2480">
      <w:pPr>
        <w:pStyle w:val="ListParagraph"/>
        <w:spacing w:line="480" w:lineRule="auto"/>
        <w:ind w:firstLine="720"/>
        <w:rPr>
          <w:rFonts w:ascii="Courier New" w:hAnsi="Courier New" w:cs="Courier New"/>
        </w:rPr>
      </w:pPr>
      <w:r>
        <w:rPr>
          <w:rFonts w:ascii="Courier New" w:hAnsi="Courier New" w:cs="Courier New"/>
        </w:rPr>
        <w:t xml:space="preserve">Where one parent </w:t>
      </w:r>
      <w:r w:rsidR="00926CDD">
        <w:rPr>
          <w:rFonts w:ascii="Courier New" w:hAnsi="Courier New" w:cs="Courier New"/>
        </w:rPr>
        <w:t xml:space="preserve">lies about not knowing the name of the other parent, and the court (or the agency) publishes insufficient notice as a </w:t>
      </w:r>
      <w:r w:rsidR="00926CDD" w:rsidRPr="00D7057F">
        <w:rPr>
          <w:rFonts w:ascii="Courier New" w:hAnsi="Courier New" w:cs="Courier New"/>
        </w:rPr>
        <w:t>result, that fraud may</w:t>
      </w:r>
      <w:r w:rsidR="00FC75D2" w:rsidRPr="00D7057F">
        <w:rPr>
          <w:rFonts w:ascii="Courier New" w:hAnsi="Courier New" w:cs="Courier New"/>
        </w:rPr>
        <w:t xml:space="preserve"> </w:t>
      </w:r>
      <w:r w:rsidR="00926CDD" w:rsidRPr="00D7057F">
        <w:rPr>
          <w:rFonts w:ascii="Courier New" w:hAnsi="Courier New" w:cs="Courier New"/>
        </w:rPr>
        <w:t>violate the unnamed parent’s due process rights.  In</w:t>
      </w:r>
      <w:r w:rsidR="00D7057F" w:rsidRPr="00D7057F">
        <w:rPr>
          <w:rFonts w:ascii="Courier New" w:hAnsi="Courier New" w:cs="Courier New"/>
        </w:rPr>
        <w:t xml:space="preserve"> </w:t>
      </w:r>
      <w:r w:rsidR="00D7057F" w:rsidRPr="00D7057F">
        <w:rPr>
          <w:rFonts w:ascii="Courier New" w:hAnsi="Courier New" w:cs="Courier New"/>
          <w:i/>
        </w:rPr>
        <w:t>In re C.L.S.</w:t>
      </w:r>
      <w:r w:rsidR="00D7057F" w:rsidRPr="00D7057F">
        <w:rPr>
          <w:rFonts w:ascii="Courier New" w:hAnsi="Courier New" w:cs="Courier New"/>
        </w:rPr>
        <w:t>, 252 P.3d 556</w:t>
      </w:r>
      <w:r w:rsidR="00AF784A">
        <w:rPr>
          <w:rFonts w:ascii="Courier New" w:hAnsi="Courier New" w:cs="Courier New"/>
        </w:rPr>
        <w:t>, 559</w:t>
      </w:r>
      <w:r w:rsidR="00D7057F" w:rsidRPr="00D7057F">
        <w:rPr>
          <w:rFonts w:ascii="Courier New" w:hAnsi="Courier New" w:cs="Courier New"/>
        </w:rPr>
        <w:t xml:space="preserve"> (Colo. Ct. App. 2011) (</w:t>
      </w:r>
      <w:r w:rsidR="00AF784A">
        <w:rPr>
          <w:rFonts w:ascii="Courier New" w:hAnsi="Courier New" w:cs="Courier New"/>
        </w:rPr>
        <w:t>“[B]</w:t>
      </w:r>
      <w:r w:rsidR="00D7057F" w:rsidRPr="00D7057F">
        <w:rPr>
          <w:rStyle w:val="ssleftalign"/>
          <w:rFonts w:ascii="Courier New" w:hAnsi="Courier New" w:cs="Courier New"/>
        </w:rPr>
        <w:t>ecause mother knew father</w:t>
      </w:r>
      <w:r w:rsidR="00AF784A">
        <w:rPr>
          <w:rStyle w:val="ssleftalign"/>
          <w:rFonts w:ascii="Courier New" w:hAnsi="Courier New" w:cs="Courier New"/>
        </w:rPr>
        <w:t>’</w:t>
      </w:r>
      <w:r w:rsidR="00D7057F" w:rsidRPr="00D7057F">
        <w:rPr>
          <w:rStyle w:val="ssleftalign"/>
          <w:rFonts w:ascii="Courier New" w:hAnsi="Courier New" w:cs="Courier New"/>
        </w:rPr>
        <w:t>s identity, her fraudulent failure to disclose this information to the court resulted in the termination of his parental rights without due process, and therefore the judgment terminating his rights by default is void</w:t>
      </w:r>
      <w:r w:rsidR="00AF784A">
        <w:rPr>
          <w:rStyle w:val="ssleftalign"/>
          <w:rFonts w:ascii="Courier New" w:hAnsi="Courier New" w:cs="Courier New"/>
        </w:rPr>
        <w:t>.”); see also</w:t>
      </w:r>
      <w:r w:rsidR="00926CDD" w:rsidRPr="00D7057F">
        <w:rPr>
          <w:rFonts w:ascii="Courier New" w:hAnsi="Courier New" w:cs="Courier New"/>
        </w:rPr>
        <w:t xml:space="preserve"> </w:t>
      </w:r>
      <w:r w:rsidR="00926CDD" w:rsidRPr="00D7057F">
        <w:rPr>
          <w:rFonts w:ascii="Courier New" w:hAnsi="Courier New" w:cs="Courier New"/>
          <w:i/>
        </w:rPr>
        <w:t>M.C. v. Adoption Choices of Colo., Inc.</w:t>
      </w:r>
      <w:r w:rsidR="00926CDD" w:rsidRPr="00D7057F">
        <w:rPr>
          <w:rFonts w:ascii="Courier New" w:hAnsi="Courier New" w:cs="Courier New"/>
        </w:rPr>
        <w:t>, 2014 COA 161, 2014 Colo. App. LEXIS 1952 (Colo. App. Ct. 2014)</w:t>
      </w:r>
      <w:r w:rsidR="00AF784A">
        <w:rPr>
          <w:rFonts w:ascii="Courier New" w:hAnsi="Courier New" w:cs="Courier New"/>
        </w:rPr>
        <w:t xml:space="preserve"> (where birth</w:t>
      </w:r>
      <w:r w:rsidR="00926CDD" w:rsidRPr="00D7057F">
        <w:rPr>
          <w:rFonts w:ascii="Courier New" w:hAnsi="Courier New" w:cs="Courier New"/>
        </w:rPr>
        <w:t xml:space="preserve"> mother </w:t>
      </w:r>
      <w:r w:rsidR="00AF784A">
        <w:rPr>
          <w:rFonts w:ascii="Courier New" w:hAnsi="Courier New" w:cs="Courier New"/>
        </w:rPr>
        <w:t xml:space="preserve">who </w:t>
      </w:r>
      <w:r w:rsidR="00926CDD" w:rsidRPr="00D7057F">
        <w:rPr>
          <w:rFonts w:ascii="Courier New" w:hAnsi="Courier New" w:cs="Courier New"/>
        </w:rPr>
        <w:t>signed relinquishment listed father’s</w:t>
      </w:r>
      <w:r w:rsidR="00926CDD">
        <w:rPr>
          <w:rFonts w:ascii="Courier New" w:hAnsi="Courier New" w:cs="Courier New"/>
        </w:rPr>
        <w:t xml:space="preserve"> first name but </w:t>
      </w:r>
      <w:r w:rsidR="00AF784A">
        <w:rPr>
          <w:rFonts w:ascii="Courier New" w:hAnsi="Courier New" w:cs="Courier New"/>
        </w:rPr>
        <w:t xml:space="preserve">falsely </w:t>
      </w:r>
      <w:r w:rsidR="00926CDD">
        <w:rPr>
          <w:rFonts w:ascii="Courier New" w:hAnsi="Courier New" w:cs="Courier New"/>
        </w:rPr>
        <w:t>claimed not to know his last name or address</w:t>
      </w:r>
      <w:r w:rsidR="00AF784A">
        <w:rPr>
          <w:rFonts w:ascii="Courier New" w:hAnsi="Courier New" w:cs="Courier New"/>
        </w:rPr>
        <w:t>, father’s due process rights were violated and termination and adoption decrees were vacated as void)</w:t>
      </w:r>
      <w:r w:rsidR="00926CDD">
        <w:rPr>
          <w:rFonts w:ascii="Courier New" w:hAnsi="Courier New" w:cs="Courier New"/>
        </w:rPr>
        <w:t xml:space="preserve">.  </w:t>
      </w:r>
      <w:r w:rsidR="00D7057F">
        <w:rPr>
          <w:rFonts w:ascii="Courier New" w:hAnsi="Courier New" w:cs="Courier New"/>
        </w:rPr>
        <w:t xml:space="preserve"> </w:t>
      </w:r>
      <w:r w:rsidR="00926CDD">
        <w:rPr>
          <w:rFonts w:ascii="Courier New" w:hAnsi="Courier New" w:cs="Courier New"/>
        </w:rPr>
        <w:t xml:space="preserve">  </w:t>
      </w:r>
    </w:p>
    <w:p w14:paraId="0BEB88F6" w14:textId="2368C585" w:rsidR="00202445" w:rsidRPr="002F575A" w:rsidRDefault="00202445" w:rsidP="002C2480">
      <w:pPr>
        <w:pStyle w:val="ListParagraph"/>
        <w:spacing w:line="480" w:lineRule="auto"/>
        <w:ind w:firstLine="720"/>
        <w:rPr>
          <w:rFonts w:ascii="Courier New" w:hAnsi="Courier New" w:cs="Courier New"/>
        </w:rPr>
      </w:pPr>
      <w:r w:rsidRPr="002F575A">
        <w:rPr>
          <w:rFonts w:ascii="Courier New" w:hAnsi="Courier New" w:cs="Courier New"/>
        </w:rPr>
        <w:t xml:space="preserve">As applied to F1, </w:t>
      </w:r>
      <w:r w:rsidRPr="002F575A">
        <w:rPr>
          <w:rFonts w:ascii="Courier New" w:hAnsi="Courier New" w:cs="Courier New"/>
          <w:u w:val="single"/>
        </w:rPr>
        <w:t>Adoption Place</w:t>
      </w:r>
      <w:r w:rsidRPr="002F575A">
        <w:rPr>
          <w:rFonts w:ascii="Courier New" w:hAnsi="Courier New" w:cs="Courier New"/>
        </w:rPr>
        <w:t xml:space="preserve"> suggests that DCF did not make “diligent efforts” to </w:t>
      </w:r>
      <w:r w:rsidR="00926CDD">
        <w:rPr>
          <w:rFonts w:ascii="Courier New" w:hAnsi="Courier New" w:cs="Courier New"/>
        </w:rPr>
        <w:t>determine</w:t>
      </w:r>
      <w:r w:rsidRPr="002F575A">
        <w:rPr>
          <w:rFonts w:ascii="Courier New" w:hAnsi="Courier New" w:cs="Courier New"/>
        </w:rPr>
        <w:t xml:space="preserve"> F1</w:t>
      </w:r>
      <w:r w:rsidR="00926CDD">
        <w:rPr>
          <w:rFonts w:ascii="Courier New" w:hAnsi="Courier New" w:cs="Courier New"/>
        </w:rPr>
        <w:t>’s name</w:t>
      </w:r>
      <w:r w:rsidRPr="002F575A">
        <w:rPr>
          <w:rFonts w:ascii="Courier New" w:hAnsi="Courier New" w:cs="Courier New"/>
        </w:rPr>
        <w:t xml:space="preserve">, since they could have asked other people besides M1 for his identity and location, such as M1’s neighbors at the time or her friends. </w:t>
      </w:r>
    </w:p>
    <w:p w14:paraId="02ECFB12" w14:textId="77777777" w:rsidR="005F5CDC" w:rsidRPr="002F575A" w:rsidRDefault="005F5CDC" w:rsidP="002C2480">
      <w:pPr>
        <w:pStyle w:val="ListParagraph"/>
        <w:spacing w:line="480" w:lineRule="auto"/>
        <w:ind w:firstLine="720"/>
        <w:rPr>
          <w:rFonts w:ascii="Courier New" w:hAnsi="Courier New" w:cs="Courier New"/>
        </w:rPr>
      </w:pPr>
    </w:p>
    <w:p w14:paraId="5C01122E" w14:textId="592256DC" w:rsidR="00915F68" w:rsidRPr="002F575A" w:rsidRDefault="00915F68" w:rsidP="00A27F1D">
      <w:pPr>
        <w:pStyle w:val="ListParagraph"/>
        <w:numPr>
          <w:ilvl w:val="0"/>
          <w:numId w:val="5"/>
        </w:numPr>
        <w:ind w:left="1440" w:hanging="720"/>
        <w:rPr>
          <w:rFonts w:ascii="Courier New" w:hAnsi="Courier New" w:cs="Courier New"/>
          <w:b/>
        </w:rPr>
      </w:pPr>
      <w:r w:rsidRPr="002F575A">
        <w:rPr>
          <w:rFonts w:ascii="Courier New" w:hAnsi="Courier New" w:cs="Courier New"/>
          <w:b/>
        </w:rPr>
        <w:t xml:space="preserve">DCF must conduct a “diligent effort or inquiry” to identify the location of the parent </w:t>
      </w:r>
      <w:r w:rsidR="007F4D9B" w:rsidRPr="002F575A">
        <w:rPr>
          <w:rFonts w:ascii="Courier New" w:hAnsi="Courier New" w:cs="Courier New"/>
          <w:b/>
        </w:rPr>
        <w:t xml:space="preserve">in </w:t>
      </w:r>
      <w:r w:rsidRPr="002F575A">
        <w:rPr>
          <w:rFonts w:ascii="Courier New" w:hAnsi="Courier New" w:cs="Courier New"/>
          <w:b/>
        </w:rPr>
        <w:t>order to serve him or her with notice</w:t>
      </w:r>
      <w:r w:rsidR="005D218E" w:rsidRPr="002F575A">
        <w:rPr>
          <w:rFonts w:ascii="Courier New" w:hAnsi="Courier New" w:cs="Courier New"/>
          <w:b/>
        </w:rPr>
        <w:t xml:space="preserve"> by making at least ordinary and simple inquiries and efforts that are more than perfunctory</w:t>
      </w:r>
      <w:r w:rsidRPr="002F575A">
        <w:rPr>
          <w:rFonts w:ascii="Courier New" w:hAnsi="Courier New" w:cs="Courier New"/>
          <w:b/>
        </w:rPr>
        <w:t>.</w:t>
      </w:r>
    </w:p>
    <w:p w14:paraId="209C7743" w14:textId="77777777" w:rsidR="00B11EBD" w:rsidRPr="002F575A" w:rsidRDefault="00B11EBD" w:rsidP="00B11EBD">
      <w:pPr>
        <w:pStyle w:val="ListParagraph"/>
        <w:ind w:left="1080"/>
        <w:rPr>
          <w:rFonts w:ascii="Courier New" w:hAnsi="Courier New" w:cs="Courier New"/>
          <w:b/>
        </w:rPr>
      </w:pPr>
    </w:p>
    <w:p w14:paraId="6868B77F" w14:textId="76EDE28E" w:rsidR="000E7D8C" w:rsidRPr="002F575A" w:rsidRDefault="00B02D23" w:rsidP="0067467F">
      <w:pPr>
        <w:pStyle w:val="ListParagraph"/>
        <w:spacing w:line="480" w:lineRule="auto"/>
        <w:ind w:firstLine="720"/>
        <w:rPr>
          <w:rFonts w:ascii="Courier New" w:hAnsi="Courier New" w:cs="Courier New"/>
        </w:rPr>
      </w:pPr>
      <w:r w:rsidRPr="002F575A">
        <w:rPr>
          <w:rFonts w:ascii="Courier New" w:hAnsi="Courier New" w:cs="Courier New"/>
        </w:rPr>
        <w:t xml:space="preserve">Section 24 of G.L. c. 119 states: </w:t>
      </w:r>
      <w:r w:rsidR="00864198" w:rsidRPr="002F575A">
        <w:rPr>
          <w:rFonts w:ascii="Courier New" w:hAnsi="Courier New" w:cs="Courier New"/>
        </w:rPr>
        <w:t xml:space="preserve"> </w:t>
      </w:r>
      <w:r w:rsidR="000E7D8C" w:rsidRPr="002F575A">
        <w:rPr>
          <w:rFonts w:ascii="Courier New" w:hAnsi="Courier New" w:cs="Courier New"/>
        </w:rPr>
        <w:t>“</w:t>
      </w:r>
      <w:r w:rsidRPr="002F575A">
        <w:rPr>
          <w:rFonts w:ascii="Courier New" w:hAnsi="Courier New" w:cs="Courier New"/>
        </w:rPr>
        <w:t>Notice shall be by personal service upon the parent.</w:t>
      </w:r>
      <w:r w:rsidR="00864198" w:rsidRPr="002F575A">
        <w:rPr>
          <w:rFonts w:ascii="Courier New" w:hAnsi="Courier New" w:cs="Courier New"/>
        </w:rPr>
        <w:t xml:space="preserve"> </w:t>
      </w:r>
      <w:r w:rsidRPr="002F575A">
        <w:rPr>
          <w:rFonts w:ascii="Courier New" w:hAnsi="Courier New" w:cs="Courier New"/>
        </w:rPr>
        <w:t xml:space="preserve"> If the identity or whereabouts of a parent is unknown, the petitioner shall cause notice in a form prescribed by the court to be served upon such parent by publication once in each of 3 successive weeks in any newspaper as the court may order.</w:t>
      </w:r>
      <w:r w:rsidR="000E7D8C" w:rsidRPr="002F575A">
        <w:rPr>
          <w:rFonts w:ascii="Courier New" w:hAnsi="Courier New" w:cs="Courier New"/>
        </w:rPr>
        <w:t>”</w:t>
      </w:r>
      <w:r w:rsidR="00864198" w:rsidRPr="002F575A">
        <w:rPr>
          <w:rFonts w:ascii="Courier New" w:hAnsi="Courier New" w:cs="Courier New"/>
        </w:rPr>
        <w:t xml:space="preserve"> </w:t>
      </w:r>
      <w:r w:rsidR="005F5CDC" w:rsidRPr="002F575A">
        <w:rPr>
          <w:rFonts w:ascii="Courier New" w:hAnsi="Courier New" w:cs="Courier New"/>
        </w:rPr>
        <w:t xml:space="preserve"> </w:t>
      </w:r>
      <w:r w:rsidRPr="002F575A">
        <w:rPr>
          <w:rFonts w:ascii="Courier New" w:hAnsi="Courier New" w:cs="Courier New"/>
        </w:rPr>
        <w:t xml:space="preserve"> </w:t>
      </w:r>
      <w:r w:rsidR="0067467F" w:rsidRPr="002F575A">
        <w:rPr>
          <w:rFonts w:ascii="Courier New" w:hAnsi="Courier New" w:cs="Courier New"/>
        </w:rPr>
        <w:t xml:space="preserve">Mass. Juv. Ct. Rule 3(d) states: </w:t>
      </w:r>
    </w:p>
    <w:p w14:paraId="183BD7C0" w14:textId="14547F25" w:rsidR="00B02D23" w:rsidRPr="00A27F1D" w:rsidRDefault="0067467F" w:rsidP="00B11EBD">
      <w:pPr>
        <w:pStyle w:val="ListParagraph"/>
        <w:ind w:left="1440" w:right="720"/>
        <w:jc w:val="both"/>
        <w:rPr>
          <w:rFonts w:ascii="Courier New" w:hAnsi="Courier New" w:cs="Courier New"/>
        </w:rPr>
      </w:pPr>
      <w:r w:rsidRPr="00A27F1D">
        <w:rPr>
          <w:rFonts w:ascii="Courier New" w:hAnsi="Courier New" w:cs="Courier New"/>
        </w:rPr>
        <w:t xml:space="preserve">If the place of residence or whereabouts of a parent cannot be found after diligent efforts, on a written motion of the petitioner setting forth the diligent efforts made to ascertain said place of residence or whereabouts, the court may order that service shall be accomplished on that parent, either within or without the Commonwealth, by: (i) certified or registered mail, return receipt requested, to the last known place of residence of the parent, the mailing to be at least twenty-one days before the date of the pretrial conference, unless the court otherwise orders, and (ii) publication in accordance with subsection (g). </w:t>
      </w:r>
    </w:p>
    <w:p w14:paraId="44FAF978" w14:textId="77777777" w:rsidR="00B11EBD" w:rsidRPr="00A27F1D" w:rsidRDefault="00B11EBD" w:rsidP="00B11EBD">
      <w:pPr>
        <w:pStyle w:val="ListParagraph"/>
        <w:ind w:left="1440" w:right="720"/>
        <w:jc w:val="both"/>
        <w:rPr>
          <w:rFonts w:ascii="Courier New" w:hAnsi="Courier New" w:cs="Courier New"/>
        </w:rPr>
      </w:pPr>
    </w:p>
    <w:p w14:paraId="3D7B46CD" w14:textId="6AB8B3AB" w:rsidR="001C6C8F" w:rsidRPr="00A27F1D" w:rsidRDefault="00B02D23" w:rsidP="0074501A">
      <w:pPr>
        <w:pStyle w:val="ListParagraph"/>
        <w:spacing w:line="480" w:lineRule="auto"/>
        <w:ind w:firstLine="720"/>
        <w:rPr>
          <w:rFonts w:ascii="Courier New" w:hAnsi="Courier New" w:cs="Courier New"/>
        </w:rPr>
      </w:pPr>
      <w:r w:rsidRPr="00A27F1D">
        <w:rPr>
          <w:rFonts w:ascii="Courier New" w:hAnsi="Courier New" w:cs="Courier New"/>
        </w:rPr>
        <w:t xml:space="preserve"> </w:t>
      </w:r>
      <w:r w:rsidR="00C979CA" w:rsidRPr="00A27F1D">
        <w:rPr>
          <w:rFonts w:ascii="Courier New" w:hAnsi="Courier New" w:cs="Courier New"/>
        </w:rPr>
        <w:t xml:space="preserve">In particular circumstances, there is a duty to go further and consult public records or make other ordinary, simple inquiries. </w:t>
      </w:r>
      <w:r w:rsidR="00864198">
        <w:rPr>
          <w:rFonts w:ascii="Courier New" w:hAnsi="Courier New" w:cs="Courier New"/>
        </w:rPr>
        <w:t xml:space="preserve"> In </w:t>
      </w:r>
      <w:r w:rsidR="00C979CA" w:rsidRPr="00A27F1D">
        <w:rPr>
          <w:rFonts w:ascii="Courier New" w:hAnsi="Courier New" w:cs="Courier New"/>
          <w:bCs/>
          <w:i/>
          <w:color w:val="000000"/>
        </w:rPr>
        <w:t>Adoption of Hugh</w:t>
      </w:r>
      <w:r w:rsidR="004D4446" w:rsidRPr="00A27F1D">
        <w:rPr>
          <w:rFonts w:ascii="Courier New" w:hAnsi="Courier New" w:cs="Courier New"/>
          <w:bCs/>
          <w:i/>
          <w:color w:val="000000"/>
        </w:rPr>
        <w:t xml:space="preserve">, </w:t>
      </w:r>
      <w:r w:rsidR="004D4446" w:rsidRPr="00A27F1D">
        <w:rPr>
          <w:rFonts w:ascii="Courier New" w:hAnsi="Courier New" w:cs="Courier New"/>
          <w:bCs/>
          <w:color w:val="000000"/>
        </w:rPr>
        <w:t xml:space="preserve">35 Mass. App. Ct. </w:t>
      </w:r>
      <w:r w:rsidR="008164B3" w:rsidRPr="00A27F1D">
        <w:rPr>
          <w:rFonts w:ascii="Courier New" w:hAnsi="Courier New" w:cs="Courier New"/>
          <w:bCs/>
          <w:color w:val="000000"/>
        </w:rPr>
        <w:t xml:space="preserve">346, </w:t>
      </w:r>
      <w:r w:rsidR="000E7D8C" w:rsidRPr="00A27F1D">
        <w:rPr>
          <w:rFonts w:ascii="Courier New" w:hAnsi="Courier New" w:cs="Courier New"/>
          <w:bCs/>
          <w:color w:val="000000"/>
        </w:rPr>
        <w:t>350</w:t>
      </w:r>
      <w:r w:rsidR="00C979CA" w:rsidRPr="00A27F1D">
        <w:rPr>
          <w:rFonts w:ascii="Courier New" w:hAnsi="Courier New" w:cs="Courier New"/>
          <w:bCs/>
          <w:color w:val="000000"/>
        </w:rPr>
        <w:t xml:space="preserve"> </w:t>
      </w:r>
      <w:r w:rsidR="008164B3" w:rsidRPr="00A27F1D">
        <w:rPr>
          <w:rFonts w:ascii="Courier New" w:hAnsi="Courier New" w:cs="Courier New"/>
          <w:bCs/>
          <w:color w:val="000000"/>
        </w:rPr>
        <w:t>(1993)</w:t>
      </w:r>
      <w:r w:rsidR="00864198">
        <w:rPr>
          <w:rFonts w:ascii="Courier New" w:hAnsi="Courier New" w:cs="Courier New"/>
          <w:bCs/>
          <w:color w:val="000000"/>
        </w:rPr>
        <w:t>, t</w:t>
      </w:r>
      <w:r w:rsidR="00B11EBD" w:rsidRPr="00A27F1D">
        <w:rPr>
          <w:rFonts w:ascii="Courier New" w:hAnsi="Courier New" w:cs="Courier New"/>
          <w:bCs/>
          <w:color w:val="000000"/>
        </w:rPr>
        <w:t xml:space="preserve">he court held that </w:t>
      </w:r>
      <w:r w:rsidR="00864198">
        <w:rPr>
          <w:rFonts w:ascii="Courier New" w:hAnsi="Courier New" w:cs="Courier New"/>
          <w:bCs/>
          <w:color w:val="000000"/>
        </w:rPr>
        <w:t xml:space="preserve">publication notice was insufficient where </w:t>
      </w:r>
      <w:r w:rsidR="00C979CA" w:rsidRPr="00A27F1D">
        <w:rPr>
          <w:rFonts w:ascii="Courier New" w:hAnsi="Courier New" w:cs="Courier New"/>
          <w:bCs/>
          <w:color w:val="000000"/>
        </w:rPr>
        <w:t>where a more diligent effort of locating the father would have revealed that he was living at his mother’s residence in a town that he had been a r</w:t>
      </w:r>
      <w:r w:rsidR="00B11EBD" w:rsidRPr="00A27F1D">
        <w:rPr>
          <w:rFonts w:ascii="Courier New" w:hAnsi="Courier New" w:cs="Courier New"/>
          <w:bCs/>
          <w:color w:val="000000"/>
        </w:rPr>
        <w:t>esident of all most of his life</w:t>
      </w:r>
      <w:r w:rsidR="00864198">
        <w:rPr>
          <w:rFonts w:ascii="Courier New" w:hAnsi="Courier New" w:cs="Courier New"/>
          <w:bCs/>
          <w:color w:val="000000"/>
        </w:rPr>
        <w:t>.  Hi</w:t>
      </w:r>
      <w:r w:rsidR="00C979CA" w:rsidRPr="00A27F1D">
        <w:rPr>
          <w:rFonts w:ascii="Courier New" w:hAnsi="Courier New" w:cs="Courier New"/>
          <w:bCs/>
          <w:color w:val="000000"/>
        </w:rPr>
        <w:t>s former wife knew of his address at all times</w:t>
      </w:r>
      <w:r w:rsidR="00B11EBD" w:rsidRPr="00A27F1D">
        <w:rPr>
          <w:rFonts w:ascii="Courier New" w:hAnsi="Courier New" w:cs="Courier New"/>
          <w:bCs/>
          <w:color w:val="000000"/>
        </w:rPr>
        <w:t>;</w:t>
      </w:r>
      <w:r w:rsidR="00C979CA" w:rsidRPr="00A27F1D">
        <w:rPr>
          <w:rFonts w:ascii="Courier New" w:hAnsi="Courier New" w:cs="Courier New"/>
          <w:bCs/>
          <w:color w:val="000000"/>
        </w:rPr>
        <w:t xml:space="preserve"> a 51A report contained a notation of his actual residence</w:t>
      </w:r>
      <w:r w:rsidR="00B11EBD" w:rsidRPr="00A27F1D">
        <w:rPr>
          <w:rFonts w:ascii="Courier New" w:hAnsi="Courier New" w:cs="Courier New"/>
          <w:bCs/>
          <w:color w:val="000000"/>
        </w:rPr>
        <w:t>;</w:t>
      </w:r>
      <w:r w:rsidR="00C979CA" w:rsidRPr="00A27F1D">
        <w:rPr>
          <w:rFonts w:ascii="Courier New" w:hAnsi="Courier New" w:cs="Courier New"/>
          <w:bCs/>
          <w:color w:val="000000"/>
        </w:rPr>
        <w:t xml:space="preserve"> </w:t>
      </w:r>
      <w:r w:rsidR="00864198">
        <w:rPr>
          <w:rFonts w:ascii="Courier New" w:hAnsi="Courier New" w:cs="Courier New"/>
          <w:bCs/>
          <w:color w:val="000000"/>
        </w:rPr>
        <w:t xml:space="preserve">and </w:t>
      </w:r>
      <w:r w:rsidR="00C979CA" w:rsidRPr="00A27F1D">
        <w:rPr>
          <w:rFonts w:ascii="Courier New" w:hAnsi="Courier New" w:cs="Courier New"/>
          <w:bCs/>
          <w:color w:val="000000"/>
        </w:rPr>
        <w:t xml:space="preserve">the Department of Public Welfare had been able to locate him </w:t>
      </w:r>
      <w:r w:rsidR="007F4D9B" w:rsidRPr="00A27F1D">
        <w:rPr>
          <w:rFonts w:ascii="Courier New" w:hAnsi="Courier New" w:cs="Courier New"/>
          <w:bCs/>
          <w:color w:val="000000"/>
        </w:rPr>
        <w:t>previously</w:t>
      </w:r>
      <w:r w:rsidR="00864198">
        <w:rPr>
          <w:rFonts w:ascii="Courier New" w:hAnsi="Courier New" w:cs="Courier New"/>
          <w:bCs/>
          <w:color w:val="000000"/>
        </w:rPr>
        <w:t>.  Accordingly</w:t>
      </w:r>
      <w:r w:rsidR="00D93A02" w:rsidRPr="00A27F1D">
        <w:rPr>
          <w:rFonts w:ascii="Courier New" w:hAnsi="Courier New" w:cs="Courier New"/>
          <w:bCs/>
          <w:color w:val="000000"/>
        </w:rPr>
        <w:t xml:space="preserve">, </w:t>
      </w:r>
      <w:r w:rsidR="00B11EBD" w:rsidRPr="00A27F1D">
        <w:rPr>
          <w:rFonts w:ascii="Courier New" w:hAnsi="Courier New" w:cs="Courier New"/>
          <w:bCs/>
          <w:color w:val="000000"/>
        </w:rPr>
        <w:t>resort to publication was premature</w:t>
      </w:r>
      <w:r w:rsidR="001C6C8F" w:rsidRPr="00A27F1D">
        <w:rPr>
          <w:rFonts w:ascii="Courier New" w:hAnsi="Courier New" w:cs="Courier New"/>
          <w:bCs/>
          <w:color w:val="000000"/>
        </w:rPr>
        <w:t xml:space="preserve">. </w:t>
      </w:r>
      <w:r w:rsidR="00095BA7" w:rsidRPr="00A27F1D">
        <w:rPr>
          <w:rFonts w:ascii="Courier New" w:hAnsi="Courier New" w:cs="Courier New"/>
          <w:bCs/>
          <w:color w:val="000000"/>
        </w:rPr>
        <w:t xml:space="preserve"> </w:t>
      </w:r>
      <w:r w:rsidR="001C6C8F" w:rsidRPr="00A27F1D">
        <w:rPr>
          <w:rFonts w:ascii="Courier New" w:hAnsi="Courier New" w:cs="Courier New"/>
          <w:bCs/>
          <w:color w:val="000000"/>
        </w:rPr>
        <w:t>In addition, the court held that</w:t>
      </w:r>
      <w:r w:rsidR="00D93A02" w:rsidRPr="00A27F1D">
        <w:rPr>
          <w:rFonts w:ascii="Courier New" w:hAnsi="Courier New" w:cs="Courier New"/>
          <w:bCs/>
          <w:color w:val="000000"/>
        </w:rPr>
        <w:t xml:space="preserve"> </w:t>
      </w:r>
      <w:r w:rsidR="001C6C8F" w:rsidRPr="00A27F1D">
        <w:rPr>
          <w:rFonts w:ascii="Courier New" w:hAnsi="Courier New" w:cs="Courier New"/>
          <w:bCs/>
          <w:color w:val="000000"/>
        </w:rPr>
        <w:t>publication was</w:t>
      </w:r>
      <w:r w:rsidR="00D93A02" w:rsidRPr="00A27F1D">
        <w:rPr>
          <w:rFonts w:ascii="Courier New" w:hAnsi="Courier New" w:cs="Courier New"/>
          <w:bCs/>
          <w:color w:val="000000"/>
        </w:rPr>
        <w:t xml:space="preserve"> inadequate since the father could not read</w:t>
      </w:r>
      <w:r w:rsidR="001C6C8F" w:rsidRPr="00A27F1D">
        <w:rPr>
          <w:rFonts w:ascii="Courier New" w:hAnsi="Courier New" w:cs="Courier New"/>
          <w:bCs/>
          <w:color w:val="000000"/>
        </w:rPr>
        <w:t>.</w:t>
      </w:r>
      <w:r w:rsidR="00095BA7" w:rsidRPr="00A27F1D">
        <w:rPr>
          <w:rFonts w:ascii="Courier New" w:hAnsi="Courier New" w:cs="Courier New"/>
          <w:bCs/>
          <w:color w:val="000000"/>
        </w:rPr>
        <w:t xml:space="preserve"> </w:t>
      </w:r>
      <w:r w:rsidR="00C979CA" w:rsidRPr="00A27F1D">
        <w:rPr>
          <w:rFonts w:ascii="Courier New" w:hAnsi="Courier New" w:cs="Courier New"/>
          <w:bCs/>
          <w:color w:val="000000"/>
        </w:rPr>
        <w:t xml:space="preserve"> </w:t>
      </w:r>
      <w:r w:rsidR="00951B46" w:rsidRPr="00A27F1D">
        <w:rPr>
          <w:rFonts w:ascii="Courier New" w:hAnsi="Courier New" w:cs="Courier New"/>
        </w:rPr>
        <w:t xml:space="preserve">In </w:t>
      </w:r>
      <w:r w:rsidR="00951B46" w:rsidRPr="00864198">
        <w:rPr>
          <w:rFonts w:ascii="Courier New" w:hAnsi="Courier New" w:cs="Courier New"/>
          <w:i/>
        </w:rPr>
        <w:t>Hugh</w:t>
      </w:r>
      <w:r w:rsidR="00951B46" w:rsidRPr="00A27F1D">
        <w:rPr>
          <w:rFonts w:ascii="Courier New" w:hAnsi="Courier New" w:cs="Courier New"/>
        </w:rPr>
        <w:t xml:space="preserve">, the court quoted </w:t>
      </w:r>
      <w:r w:rsidR="00951B46" w:rsidRPr="00A27F1D">
        <w:rPr>
          <w:rFonts w:ascii="Courier New" w:hAnsi="Courier New" w:cs="Courier New"/>
          <w:i/>
        </w:rPr>
        <w:t>Boston v. James</w:t>
      </w:r>
      <w:r w:rsidR="00951B46" w:rsidRPr="00A27F1D">
        <w:rPr>
          <w:rFonts w:ascii="Courier New" w:hAnsi="Courier New" w:cs="Courier New"/>
        </w:rPr>
        <w:t>, 26 Mass. App. Ct. 625, 628-629 (1988)</w:t>
      </w:r>
      <w:r w:rsidR="0053537C" w:rsidRPr="00A27F1D">
        <w:rPr>
          <w:rFonts w:ascii="Courier New" w:hAnsi="Courier New" w:cs="Courier New"/>
        </w:rPr>
        <w:t xml:space="preserve"> (a tax foreclosure case)</w:t>
      </w:r>
      <w:r w:rsidR="00864198">
        <w:rPr>
          <w:rFonts w:ascii="Courier New" w:hAnsi="Courier New" w:cs="Courier New"/>
        </w:rPr>
        <w:t>:</w:t>
      </w:r>
      <w:r w:rsidR="0053537C" w:rsidRPr="00A27F1D">
        <w:rPr>
          <w:rFonts w:ascii="Courier New" w:hAnsi="Courier New" w:cs="Courier New"/>
        </w:rPr>
        <w:t xml:space="preserve"> “there was surely a duty to pursue any suggestive source or piece of information disclosed in the papers the city had immediately in hand. </w:t>
      </w:r>
      <w:r w:rsidR="00095BA7" w:rsidRPr="00A27F1D">
        <w:rPr>
          <w:rFonts w:ascii="Courier New" w:hAnsi="Courier New" w:cs="Courier New"/>
        </w:rPr>
        <w:t xml:space="preserve"> </w:t>
      </w:r>
      <w:r w:rsidR="0053537C" w:rsidRPr="00A27F1D">
        <w:rPr>
          <w:rFonts w:ascii="Courier New" w:hAnsi="Courier New" w:cs="Courier New"/>
        </w:rPr>
        <w:t>The cases, indeed, suggest a duty according to particular circumstances to go further and consult public records or make other ordinary, simple inquiries</w:t>
      </w:r>
      <w:r w:rsidR="00864198">
        <w:rPr>
          <w:rFonts w:ascii="Courier New" w:hAnsi="Courier New" w:cs="Courier New"/>
        </w:rPr>
        <w:t>.</w:t>
      </w:r>
      <w:r w:rsidR="0053537C" w:rsidRPr="00A27F1D">
        <w:rPr>
          <w:rFonts w:ascii="Courier New" w:hAnsi="Courier New" w:cs="Courier New"/>
        </w:rPr>
        <w:t xml:space="preserve">” </w:t>
      </w:r>
      <w:r w:rsidR="00864198">
        <w:rPr>
          <w:rFonts w:ascii="Courier New" w:hAnsi="Courier New" w:cs="Courier New"/>
        </w:rPr>
        <w:t xml:space="preserve"> T</w:t>
      </w:r>
      <w:r w:rsidR="0053537C" w:rsidRPr="00A27F1D">
        <w:rPr>
          <w:rFonts w:ascii="Courier New" w:hAnsi="Courier New" w:cs="Courier New"/>
        </w:rPr>
        <w:t xml:space="preserve">hat the same duty applied to </w:t>
      </w:r>
      <w:r w:rsidR="0053537C" w:rsidRPr="00864198">
        <w:rPr>
          <w:rFonts w:ascii="Courier New" w:hAnsi="Courier New" w:cs="Courier New"/>
          <w:i/>
        </w:rPr>
        <w:t>Hugh</w:t>
      </w:r>
      <w:r w:rsidR="0053537C" w:rsidRPr="00A27F1D">
        <w:rPr>
          <w:rFonts w:ascii="Courier New" w:hAnsi="Courier New" w:cs="Courier New"/>
        </w:rPr>
        <w:t xml:space="preserve">. </w:t>
      </w:r>
    </w:p>
    <w:p w14:paraId="1FB77B16" w14:textId="6218B951" w:rsidR="00C979CA" w:rsidRPr="00A27F1D" w:rsidRDefault="006A41EA" w:rsidP="0074501A">
      <w:pPr>
        <w:pStyle w:val="ListParagraph"/>
        <w:spacing w:line="480" w:lineRule="auto"/>
        <w:ind w:firstLine="720"/>
        <w:rPr>
          <w:rFonts w:ascii="Courier New" w:hAnsi="Courier New" w:cs="Courier New"/>
          <w:bCs/>
          <w:color w:val="000000"/>
        </w:rPr>
      </w:pPr>
      <w:r w:rsidRPr="00A27F1D">
        <w:rPr>
          <w:rFonts w:ascii="Courier New" w:hAnsi="Courier New" w:cs="Courier New"/>
        </w:rPr>
        <w:t xml:space="preserve">In </w:t>
      </w:r>
      <w:r w:rsidR="00864198" w:rsidRPr="00864198">
        <w:rPr>
          <w:rFonts w:ascii="Courier New" w:hAnsi="Courier New" w:cs="Courier New"/>
          <w:i/>
        </w:rPr>
        <w:t>Adoption of Holly</w:t>
      </w:r>
      <w:r w:rsidRPr="00A27F1D">
        <w:rPr>
          <w:rFonts w:ascii="Courier New" w:hAnsi="Courier New" w:cs="Courier New"/>
        </w:rPr>
        <w:t xml:space="preserve">, the court held that </w:t>
      </w:r>
      <w:r w:rsidR="00864198">
        <w:rPr>
          <w:rFonts w:ascii="Courier New" w:hAnsi="Courier New" w:cs="Courier New"/>
        </w:rPr>
        <w:t>a</w:t>
      </w:r>
      <w:r w:rsidRPr="00A27F1D">
        <w:rPr>
          <w:rFonts w:ascii="Courier New" w:hAnsi="Courier New" w:cs="Courier New"/>
        </w:rPr>
        <w:t xml:space="preserve"> father was not deprived of his constitutional right to notice of the termination proceedings where the department in fact made “diligent efforts” to locate </w:t>
      </w:r>
      <w:r w:rsidR="00864198">
        <w:rPr>
          <w:rFonts w:ascii="Courier New" w:hAnsi="Courier New" w:cs="Courier New"/>
        </w:rPr>
        <w:t>him</w:t>
      </w:r>
      <w:r w:rsidRPr="00A27F1D">
        <w:rPr>
          <w:rFonts w:ascii="Courier New" w:hAnsi="Courier New" w:cs="Courier New"/>
        </w:rPr>
        <w:t xml:space="preserve"> and additional efforts would have been futile. </w:t>
      </w:r>
      <w:r w:rsidR="00864198">
        <w:rPr>
          <w:rFonts w:ascii="Courier New" w:hAnsi="Courier New" w:cs="Courier New"/>
        </w:rPr>
        <w:t xml:space="preserve"> </w:t>
      </w:r>
      <w:r w:rsidR="00202445" w:rsidRPr="00A27F1D">
        <w:rPr>
          <w:rFonts w:ascii="Courier New" w:hAnsi="Courier New" w:cs="Courier New"/>
        </w:rPr>
        <w:t>432 Mass. 680,</w:t>
      </w:r>
      <w:r w:rsidRPr="00A27F1D">
        <w:rPr>
          <w:rFonts w:ascii="Courier New" w:hAnsi="Courier New" w:cs="Courier New"/>
        </w:rPr>
        <w:t xml:space="preserve"> 685-686</w:t>
      </w:r>
      <w:r w:rsidR="00202445" w:rsidRPr="00A27F1D">
        <w:rPr>
          <w:rFonts w:ascii="Courier New" w:hAnsi="Courier New" w:cs="Courier New"/>
        </w:rPr>
        <w:t xml:space="preserve"> (2000)</w:t>
      </w:r>
      <w:r w:rsidRPr="00A27F1D">
        <w:rPr>
          <w:rFonts w:ascii="Courier New" w:hAnsi="Courier New" w:cs="Courier New"/>
        </w:rPr>
        <w:t xml:space="preserve">. </w:t>
      </w:r>
      <w:r w:rsidR="00095BA7" w:rsidRPr="00A27F1D">
        <w:rPr>
          <w:rFonts w:ascii="Courier New" w:hAnsi="Courier New" w:cs="Courier New"/>
        </w:rPr>
        <w:t xml:space="preserve"> </w:t>
      </w:r>
      <w:r w:rsidRPr="00A27F1D">
        <w:rPr>
          <w:rFonts w:ascii="Courier New" w:hAnsi="Courier New" w:cs="Courier New"/>
        </w:rPr>
        <w:t xml:space="preserve">The department had made numerous attempts to locate the father by repeatedly </w:t>
      </w:r>
      <w:r w:rsidR="001C6C8F" w:rsidRPr="00A27F1D">
        <w:rPr>
          <w:rFonts w:ascii="Courier New" w:hAnsi="Courier New" w:cs="Courier New"/>
        </w:rPr>
        <w:t>asking</w:t>
      </w:r>
      <w:r w:rsidRPr="00A27F1D">
        <w:rPr>
          <w:rFonts w:ascii="Courier New" w:hAnsi="Courier New" w:cs="Courier New"/>
        </w:rPr>
        <w:t xml:space="preserve"> the mother </w:t>
      </w:r>
      <w:r w:rsidR="001C6C8F" w:rsidRPr="00A27F1D">
        <w:rPr>
          <w:rFonts w:ascii="Courier New" w:hAnsi="Courier New" w:cs="Courier New"/>
        </w:rPr>
        <w:t>about</w:t>
      </w:r>
      <w:r w:rsidRPr="00A27F1D">
        <w:rPr>
          <w:rFonts w:ascii="Courier New" w:hAnsi="Courier New" w:cs="Courier New"/>
        </w:rPr>
        <w:t xml:space="preserve"> his whereabouts or information that might lead to locating him, to which she </w:t>
      </w:r>
      <w:r w:rsidR="001C6C8F" w:rsidRPr="00A27F1D">
        <w:rPr>
          <w:rFonts w:ascii="Courier New" w:hAnsi="Courier New" w:cs="Courier New"/>
        </w:rPr>
        <w:t xml:space="preserve">stated she </w:t>
      </w:r>
      <w:r w:rsidRPr="00A27F1D">
        <w:rPr>
          <w:rFonts w:ascii="Courier New" w:hAnsi="Courier New" w:cs="Courier New"/>
        </w:rPr>
        <w:t>did not know the father’s address or even what State he was currently residing in.</w:t>
      </w:r>
      <w:r w:rsidR="00095BA7" w:rsidRPr="00A27F1D">
        <w:rPr>
          <w:rFonts w:ascii="Courier New" w:hAnsi="Courier New" w:cs="Courier New"/>
        </w:rPr>
        <w:t xml:space="preserve"> </w:t>
      </w:r>
      <w:r w:rsidRPr="00A27F1D">
        <w:rPr>
          <w:rFonts w:ascii="Courier New" w:hAnsi="Courier New" w:cs="Courier New"/>
        </w:rPr>
        <w:t xml:space="preserve"> The department also made inquiries about the father’s whereabouts to the court-appointed investigator, the father’s mother, the children’s foster families, and the children’s day care provider, </w:t>
      </w:r>
      <w:r w:rsidR="001C6C8F" w:rsidRPr="00A27F1D">
        <w:rPr>
          <w:rFonts w:ascii="Courier New" w:hAnsi="Courier New" w:cs="Courier New"/>
        </w:rPr>
        <w:t>but</w:t>
      </w:r>
      <w:r w:rsidRPr="00A27F1D">
        <w:rPr>
          <w:rFonts w:ascii="Courier New" w:hAnsi="Courier New" w:cs="Courier New"/>
        </w:rPr>
        <w:t xml:space="preserve"> none of the sources could provide any information other than his mother. </w:t>
      </w:r>
      <w:r w:rsidR="00095BA7" w:rsidRPr="00A27F1D">
        <w:rPr>
          <w:rFonts w:ascii="Courier New" w:hAnsi="Courier New" w:cs="Courier New"/>
        </w:rPr>
        <w:t xml:space="preserve"> </w:t>
      </w:r>
      <w:r w:rsidRPr="00A27F1D">
        <w:rPr>
          <w:rFonts w:ascii="Courier New" w:hAnsi="Courier New" w:cs="Courier New"/>
        </w:rPr>
        <w:t xml:space="preserve">However, other efforts by the department, had they been made, would have been futile because the father was trying to hide during that time period due to an outstanding warrant. </w:t>
      </w:r>
      <w:r w:rsidR="00095BA7" w:rsidRPr="00A27F1D">
        <w:rPr>
          <w:rFonts w:ascii="Courier New" w:hAnsi="Courier New" w:cs="Courier New"/>
        </w:rPr>
        <w:t xml:space="preserve"> </w:t>
      </w:r>
      <w:r w:rsidRPr="00A27F1D">
        <w:rPr>
          <w:rFonts w:ascii="Courier New" w:hAnsi="Courier New" w:cs="Courier New"/>
          <w:i/>
        </w:rPr>
        <w:t>Id.</w:t>
      </w:r>
      <w:r w:rsidRPr="00A27F1D">
        <w:rPr>
          <w:rFonts w:ascii="Courier New" w:hAnsi="Courier New" w:cs="Courier New"/>
        </w:rPr>
        <w:t xml:space="preserve"> at 686-687. </w:t>
      </w:r>
    </w:p>
    <w:p w14:paraId="69DE1534" w14:textId="78AE0A3B" w:rsidR="00B51116" w:rsidRDefault="00B51116" w:rsidP="00B51116">
      <w:pPr>
        <w:pStyle w:val="ListParagraph"/>
        <w:spacing w:line="480" w:lineRule="auto"/>
        <w:ind w:firstLine="720"/>
        <w:rPr>
          <w:rFonts w:ascii="Courier New" w:hAnsi="Courier New" w:cs="Courier New"/>
        </w:rPr>
      </w:pPr>
      <w:r w:rsidRPr="00A27F1D">
        <w:rPr>
          <w:rFonts w:ascii="Courier New" w:hAnsi="Courier New" w:cs="Courier New"/>
        </w:rPr>
        <w:t xml:space="preserve">A “diligent inquiry” to locate a party should be one as full as circumstances permit and be more than perfunctory. </w:t>
      </w:r>
      <w:r w:rsidR="00095BA7" w:rsidRPr="00A27F1D">
        <w:rPr>
          <w:rFonts w:ascii="Courier New" w:hAnsi="Courier New" w:cs="Courier New"/>
        </w:rPr>
        <w:t xml:space="preserve"> </w:t>
      </w:r>
      <w:r w:rsidRPr="00A27F1D">
        <w:rPr>
          <w:rFonts w:ascii="Courier New" w:hAnsi="Courier New" w:cs="Courier New"/>
          <w:i/>
        </w:rPr>
        <w:t>Bell Federal Savings &amp; Loan Ass</w:t>
      </w:r>
      <w:r w:rsidR="008B362F" w:rsidRPr="00A27F1D">
        <w:rPr>
          <w:rFonts w:ascii="Courier New" w:hAnsi="Courier New" w:cs="Courier New"/>
          <w:i/>
        </w:rPr>
        <w:t>’n</w:t>
      </w:r>
      <w:r w:rsidRPr="00A27F1D">
        <w:rPr>
          <w:rFonts w:ascii="Courier New" w:hAnsi="Courier New" w:cs="Courier New"/>
          <w:i/>
        </w:rPr>
        <w:t xml:space="preserve"> v. Horton, </w:t>
      </w:r>
      <w:r w:rsidRPr="00A27F1D">
        <w:rPr>
          <w:rFonts w:ascii="Courier New" w:hAnsi="Courier New" w:cs="Courier New"/>
        </w:rPr>
        <w:t>59 Ill. App. 3d 923</w:t>
      </w:r>
      <w:r w:rsidR="009D7EDE" w:rsidRPr="00A27F1D">
        <w:rPr>
          <w:rFonts w:ascii="Courier New" w:hAnsi="Courier New" w:cs="Courier New"/>
        </w:rPr>
        <w:t xml:space="preserve">, </w:t>
      </w:r>
      <w:r w:rsidR="00FC75D2" w:rsidRPr="00A27F1D">
        <w:rPr>
          <w:rFonts w:ascii="Courier New" w:hAnsi="Courier New" w:cs="Courier New"/>
        </w:rPr>
        <w:t xml:space="preserve">927 </w:t>
      </w:r>
      <w:r w:rsidRPr="00A27F1D">
        <w:rPr>
          <w:rFonts w:ascii="Courier New" w:hAnsi="Courier New" w:cs="Courier New"/>
        </w:rPr>
        <w:t>(1978</w:t>
      </w:r>
      <w:r w:rsidRPr="00A27F1D">
        <w:rPr>
          <w:rFonts w:ascii="Courier New" w:hAnsi="Courier New" w:cs="Courier New"/>
          <w:i/>
        </w:rPr>
        <w:t>)</w:t>
      </w:r>
      <w:r w:rsidR="009D7EDE" w:rsidRPr="00A27F1D">
        <w:rPr>
          <w:rFonts w:ascii="Courier New" w:hAnsi="Courier New" w:cs="Courier New"/>
        </w:rPr>
        <w:t xml:space="preserve">. </w:t>
      </w:r>
      <w:r w:rsidR="00095BA7" w:rsidRPr="00A27F1D">
        <w:rPr>
          <w:rFonts w:ascii="Courier New" w:hAnsi="Courier New" w:cs="Courier New"/>
        </w:rPr>
        <w:t xml:space="preserve"> </w:t>
      </w:r>
      <w:r w:rsidRPr="00A27F1D">
        <w:rPr>
          <w:rFonts w:ascii="Courier New" w:hAnsi="Courier New" w:cs="Courier New"/>
        </w:rPr>
        <w:t xml:space="preserve">A </w:t>
      </w:r>
      <w:r w:rsidR="009D7EDE" w:rsidRPr="00A27F1D">
        <w:rPr>
          <w:rFonts w:ascii="Courier New" w:hAnsi="Courier New" w:cs="Courier New"/>
        </w:rPr>
        <w:t>“</w:t>
      </w:r>
      <w:r w:rsidRPr="00A27F1D">
        <w:rPr>
          <w:rFonts w:ascii="Courier New" w:hAnsi="Courier New" w:cs="Courier New"/>
        </w:rPr>
        <w:t>perfunctory inquiry</w:t>
      </w:r>
      <w:r w:rsidR="009D7EDE" w:rsidRPr="00A27F1D">
        <w:rPr>
          <w:rFonts w:ascii="Courier New" w:hAnsi="Courier New" w:cs="Courier New"/>
        </w:rPr>
        <w:t>”</w:t>
      </w:r>
      <w:r w:rsidRPr="00A27F1D">
        <w:rPr>
          <w:rFonts w:ascii="Courier New" w:hAnsi="Courier New" w:cs="Courier New"/>
        </w:rPr>
        <w:t xml:space="preserve"> </w:t>
      </w:r>
      <w:r w:rsidR="009D7EDE" w:rsidRPr="00A27F1D">
        <w:rPr>
          <w:rFonts w:ascii="Courier New" w:hAnsi="Courier New" w:cs="Courier New"/>
        </w:rPr>
        <w:t xml:space="preserve">is insufficient; “[a]n </w:t>
      </w:r>
      <w:r w:rsidRPr="00A27F1D">
        <w:rPr>
          <w:rFonts w:ascii="Courier New" w:hAnsi="Courier New" w:cs="Courier New"/>
        </w:rPr>
        <w:t xml:space="preserve">honest and well directed effort must be made to ascertain the names and addresses of unknown parties.” </w:t>
      </w:r>
      <w:r w:rsidRPr="00A27F1D">
        <w:rPr>
          <w:rFonts w:ascii="Courier New" w:hAnsi="Courier New" w:cs="Courier New"/>
          <w:i/>
        </w:rPr>
        <w:t>Graham v. O’Connor</w:t>
      </w:r>
      <w:r w:rsidRPr="00A27F1D">
        <w:rPr>
          <w:rFonts w:ascii="Courier New" w:hAnsi="Courier New" w:cs="Courier New"/>
        </w:rPr>
        <w:t>, 350 Ill. 36</w:t>
      </w:r>
      <w:r w:rsidR="00FC75D2" w:rsidRPr="00A27F1D">
        <w:rPr>
          <w:rFonts w:ascii="Courier New" w:hAnsi="Courier New" w:cs="Courier New"/>
        </w:rPr>
        <w:t>, 41</w:t>
      </w:r>
      <w:r w:rsidRPr="00A27F1D">
        <w:rPr>
          <w:rFonts w:ascii="Courier New" w:hAnsi="Courier New" w:cs="Courier New"/>
        </w:rPr>
        <w:t xml:space="preserve"> (1932) (</w:t>
      </w:r>
      <w:r w:rsidR="009D7EDE" w:rsidRPr="00A27F1D">
        <w:rPr>
          <w:rFonts w:ascii="Courier New" w:hAnsi="Courier New" w:cs="Courier New"/>
        </w:rPr>
        <w:t xml:space="preserve">efforts insufficient </w:t>
      </w:r>
      <w:r w:rsidRPr="00A27F1D">
        <w:rPr>
          <w:rFonts w:ascii="Courier New" w:hAnsi="Courier New" w:cs="Courier New"/>
        </w:rPr>
        <w:t xml:space="preserve">where the deed holder failed to consult public records for necessary parties before commencing notice by publication). </w:t>
      </w:r>
      <w:r w:rsidR="00864198">
        <w:rPr>
          <w:rFonts w:ascii="Courier New" w:hAnsi="Courier New" w:cs="Courier New"/>
        </w:rPr>
        <w:t xml:space="preserve"> </w:t>
      </w:r>
      <w:r w:rsidRPr="00A27F1D">
        <w:rPr>
          <w:rFonts w:ascii="Courier New" w:hAnsi="Courier New" w:cs="Courier New"/>
        </w:rPr>
        <w:t xml:space="preserve">To count as a diligent inquiry, “something more than want of knowledge and lack of information concerning a person’s whereabouts should be shown.” </w:t>
      </w:r>
      <w:r w:rsidRPr="00A27F1D">
        <w:rPr>
          <w:rFonts w:ascii="Courier New" w:hAnsi="Courier New" w:cs="Courier New"/>
          <w:i/>
        </w:rPr>
        <w:t>Bell</w:t>
      </w:r>
      <w:r w:rsidR="001C6C8F" w:rsidRPr="00A27F1D">
        <w:rPr>
          <w:rFonts w:ascii="Courier New" w:hAnsi="Courier New" w:cs="Courier New"/>
          <w:i/>
        </w:rPr>
        <w:t>,</w:t>
      </w:r>
      <w:r w:rsidRPr="00A27F1D">
        <w:rPr>
          <w:rFonts w:ascii="Courier New" w:hAnsi="Courier New" w:cs="Courier New"/>
          <w:i/>
        </w:rPr>
        <w:t xml:space="preserve"> </w:t>
      </w:r>
      <w:r w:rsidRPr="00A27F1D">
        <w:rPr>
          <w:rFonts w:ascii="Courier New" w:hAnsi="Courier New" w:cs="Courier New"/>
        </w:rPr>
        <w:t xml:space="preserve">59 Ill. App. 3d </w:t>
      </w:r>
      <w:r w:rsidR="00FC75D2" w:rsidRPr="00A27F1D">
        <w:rPr>
          <w:rFonts w:ascii="Courier New" w:hAnsi="Courier New" w:cs="Courier New"/>
        </w:rPr>
        <w:t>at 927.</w:t>
      </w:r>
    </w:p>
    <w:p w14:paraId="2CA53814" w14:textId="75390C1D" w:rsidR="00F03BF5" w:rsidRPr="006209F2" w:rsidRDefault="00F03BF5" w:rsidP="00B51116">
      <w:pPr>
        <w:pStyle w:val="ListParagraph"/>
        <w:spacing w:line="480" w:lineRule="auto"/>
        <w:ind w:firstLine="720"/>
        <w:rPr>
          <w:rFonts w:ascii="Courier New" w:hAnsi="Courier New" w:cs="Courier New"/>
        </w:rPr>
      </w:pPr>
      <w:r w:rsidRPr="006209F2">
        <w:rPr>
          <w:rFonts w:ascii="Courier New" w:hAnsi="Courier New" w:cs="Courier New"/>
        </w:rPr>
        <w:t xml:space="preserve">The Texas Supreme Court explained what a “diligent inquiry” means in the context of termination cases.  In </w:t>
      </w:r>
      <w:r w:rsidRPr="006209F2">
        <w:rPr>
          <w:rFonts w:ascii="Courier New" w:hAnsi="Courier New" w:cs="Courier New"/>
          <w:i/>
        </w:rPr>
        <w:t>In re E.R.</w:t>
      </w:r>
      <w:r w:rsidRPr="006209F2">
        <w:rPr>
          <w:rFonts w:ascii="Courier New" w:hAnsi="Courier New" w:cs="Courier New"/>
        </w:rPr>
        <w:t xml:space="preserve">, 385 S.W.3d 552 (2012), the court </w:t>
      </w:r>
      <w:r w:rsidR="006209F2" w:rsidRPr="006209F2">
        <w:rPr>
          <w:rFonts w:ascii="Courier New" w:hAnsi="Courier New" w:cs="Courier New"/>
        </w:rPr>
        <w:t>held that “[a]</w:t>
      </w:r>
      <w:r w:rsidR="006209F2" w:rsidRPr="006209F2">
        <w:rPr>
          <w:rStyle w:val="ssrfcpassagedeactivated"/>
          <w:rFonts w:ascii="Courier New" w:hAnsi="Courier New" w:cs="Courier New"/>
        </w:rPr>
        <w:t xml:space="preserve"> diligent search must include inquiries that someone who really wants to find the defendant would make and diligence is measured not by the quantity of the search but by its quality.”  </w:t>
      </w:r>
      <w:r w:rsidR="006209F2" w:rsidRPr="006209F2">
        <w:rPr>
          <w:rStyle w:val="ssrfcpassagedeactivated"/>
          <w:rFonts w:ascii="Courier New" w:hAnsi="Courier New" w:cs="Courier New"/>
          <w:i/>
        </w:rPr>
        <w:t>Id</w:t>
      </w:r>
      <w:r w:rsidR="006209F2" w:rsidRPr="006209F2">
        <w:rPr>
          <w:rStyle w:val="ssrfcpassagedeactivated"/>
          <w:rFonts w:ascii="Courier New" w:hAnsi="Courier New" w:cs="Courier New"/>
        </w:rPr>
        <w:t xml:space="preserve">. at 565.  In </w:t>
      </w:r>
      <w:r w:rsidR="006209F2" w:rsidRPr="006209F2">
        <w:rPr>
          <w:rStyle w:val="ssrfcpassagedeactivated"/>
          <w:rFonts w:ascii="Courier New" w:hAnsi="Courier New" w:cs="Courier New"/>
          <w:i/>
        </w:rPr>
        <w:t>E.R.</w:t>
      </w:r>
      <w:r w:rsidR="006209F2" w:rsidRPr="006209F2">
        <w:rPr>
          <w:rStyle w:val="ssrfcpassagedeactivated"/>
          <w:rFonts w:ascii="Courier New" w:hAnsi="Courier New" w:cs="Courier New"/>
        </w:rPr>
        <w:t xml:space="preserve">, the agency social worker “neglected ‘obvious inquiries’ a prudent investigator would have made” in her efforts to locate the mother.  </w:t>
      </w:r>
      <w:r w:rsidR="006209F2" w:rsidRPr="00BE7E0A">
        <w:rPr>
          <w:rStyle w:val="ssrfcpassagedeactivated"/>
          <w:rFonts w:ascii="Courier New" w:hAnsi="Courier New" w:cs="Courier New"/>
          <w:i/>
        </w:rPr>
        <w:t>Id</w:t>
      </w:r>
      <w:r w:rsidR="006209F2" w:rsidRPr="006209F2">
        <w:rPr>
          <w:rStyle w:val="ssrfcpassagedeactivated"/>
          <w:rFonts w:ascii="Courier New" w:hAnsi="Courier New" w:cs="Courier New"/>
        </w:rPr>
        <w:t>.  She did not contact the mother’s own mother, she did not attempt service by mail in order to obtain a forwarding address, she did not leave service with the mother’s mother.  “Sending a few faxes, checking websites, and making three phone calls – none of which were to [the mother] or her family members – is not the type of diligent inquiry required before the Department may dispense with actual service in a case like this.</w:t>
      </w:r>
      <w:r w:rsidR="006209F2" w:rsidRPr="006209F2">
        <w:rPr>
          <w:rFonts w:ascii="Courier New" w:hAnsi="Courier New" w:cs="Courier New"/>
        </w:rPr>
        <w:t xml:space="preserve">”  </w:t>
      </w:r>
      <w:r w:rsidR="006209F2" w:rsidRPr="006209F2">
        <w:rPr>
          <w:rFonts w:ascii="Courier New" w:hAnsi="Courier New" w:cs="Courier New"/>
          <w:i/>
        </w:rPr>
        <w:t>Id</w:t>
      </w:r>
      <w:r w:rsidR="006209F2" w:rsidRPr="006209F2">
        <w:rPr>
          <w:rFonts w:ascii="Courier New" w:hAnsi="Courier New" w:cs="Courier New"/>
        </w:rPr>
        <w:t xml:space="preserve">. at 565-66; </w:t>
      </w:r>
      <w:r w:rsidR="006209F2" w:rsidRPr="006209F2">
        <w:rPr>
          <w:rFonts w:ascii="Courier New" w:hAnsi="Courier New" w:cs="Courier New"/>
          <w:i/>
        </w:rPr>
        <w:t>s</w:t>
      </w:r>
      <w:r w:rsidRPr="006209F2">
        <w:rPr>
          <w:rFonts w:ascii="Courier New" w:hAnsi="Courier New" w:cs="Courier New"/>
          <w:i/>
        </w:rPr>
        <w:t>ee</w:t>
      </w:r>
      <w:r w:rsidRPr="006209F2">
        <w:rPr>
          <w:rFonts w:ascii="Courier New" w:hAnsi="Courier New" w:cs="Courier New"/>
        </w:rPr>
        <w:t xml:space="preserve"> </w:t>
      </w:r>
      <w:r w:rsidRPr="006209F2">
        <w:rPr>
          <w:rFonts w:ascii="Courier New" w:hAnsi="Courier New" w:cs="Courier New"/>
          <w:i/>
        </w:rPr>
        <w:t>also</w:t>
      </w:r>
      <w:r w:rsidRPr="006209F2">
        <w:rPr>
          <w:rFonts w:ascii="Courier New" w:hAnsi="Courier New" w:cs="Courier New"/>
        </w:rPr>
        <w:t xml:space="preserve"> </w:t>
      </w:r>
      <w:r w:rsidRPr="006209F2">
        <w:rPr>
          <w:rFonts w:ascii="Courier New" w:hAnsi="Courier New" w:cs="Courier New"/>
          <w:i/>
        </w:rPr>
        <w:t>In re Dar C.</w:t>
      </w:r>
      <w:r w:rsidRPr="006209F2">
        <w:rPr>
          <w:rFonts w:ascii="Courier New" w:hAnsi="Courier New" w:cs="Courier New"/>
        </w:rPr>
        <w:t>, 957 N.E.2d 898, 912 (Ill. 2011) (“</w:t>
      </w:r>
      <w:r w:rsidRPr="006209F2">
        <w:rPr>
          <w:rStyle w:val="ssrfcpassagedeactivated"/>
          <w:rFonts w:ascii="Courier New" w:hAnsi="Courier New" w:cs="Courier New"/>
        </w:rPr>
        <w:t>relying on a computeri</w:t>
      </w:r>
      <w:r w:rsidR="006209F2" w:rsidRPr="006209F2">
        <w:rPr>
          <w:rStyle w:val="ssrfcpassagedeactivated"/>
          <w:rFonts w:ascii="Courier New" w:hAnsi="Courier New" w:cs="Courier New"/>
        </w:rPr>
        <w:t>zed database search of a parent’</w:t>
      </w:r>
      <w:r w:rsidRPr="006209F2">
        <w:rPr>
          <w:rStyle w:val="ssrfcpassagedeactivated"/>
          <w:rFonts w:ascii="Courier New" w:hAnsi="Courier New" w:cs="Courier New"/>
        </w:rPr>
        <w:t xml:space="preserve">s name while ignoring, or otherwise not investigating, other potentially useful information does not constitute a diligent inquiry” under Illinois law).  </w:t>
      </w:r>
    </w:p>
    <w:p w14:paraId="11DA127F" w14:textId="6FBEB517" w:rsidR="001C6C8F" w:rsidRPr="006209F2" w:rsidRDefault="001C6C8F" w:rsidP="008650E4">
      <w:pPr>
        <w:spacing w:line="480" w:lineRule="auto"/>
        <w:ind w:left="720" w:firstLine="720"/>
        <w:rPr>
          <w:rFonts w:ascii="Courier New" w:hAnsi="Courier New" w:cs="Courier New"/>
        </w:rPr>
      </w:pPr>
      <w:r w:rsidRPr="006209F2">
        <w:rPr>
          <w:rFonts w:ascii="Courier New" w:hAnsi="Courier New" w:cs="Courier New"/>
        </w:rPr>
        <w:t xml:space="preserve">When trying to locate a parent, </w:t>
      </w:r>
      <w:r w:rsidR="0038534A" w:rsidRPr="006209F2">
        <w:rPr>
          <w:rFonts w:ascii="Courier New" w:hAnsi="Courier New" w:cs="Courier New"/>
        </w:rPr>
        <w:t>DCF</w:t>
      </w:r>
      <w:r w:rsidR="00965C13" w:rsidRPr="006209F2">
        <w:rPr>
          <w:rFonts w:ascii="Courier New" w:hAnsi="Courier New" w:cs="Courier New"/>
        </w:rPr>
        <w:t xml:space="preserve"> should at least make inquiry among the parent’s former neighbors or of the other parent, if available, to determine the </w:t>
      </w:r>
      <w:r w:rsidRPr="006209F2">
        <w:rPr>
          <w:rFonts w:ascii="Courier New" w:hAnsi="Courier New" w:cs="Courier New"/>
        </w:rPr>
        <w:t xml:space="preserve">parents’ </w:t>
      </w:r>
      <w:r w:rsidR="00965C13" w:rsidRPr="006209F2">
        <w:rPr>
          <w:rFonts w:ascii="Courier New" w:hAnsi="Courier New" w:cs="Courier New"/>
        </w:rPr>
        <w:t>whereabouts.</w:t>
      </w:r>
      <w:r w:rsidR="008650E4" w:rsidRPr="006209F2">
        <w:rPr>
          <w:rFonts w:ascii="Courier New" w:hAnsi="Courier New" w:cs="Courier New"/>
        </w:rPr>
        <w:t xml:space="preserve"> </w:t>
      </w:r>
      <w:r w:rsidR="00C96991" w:rsidRPr="006209F2">
        <w:rPr>
          <w:rFonts w:ascii="Courier New" w:hAnsi="Courier New" w:cs="Courier New"/>
        </w:rPr>
        <w:t xml:space="preserve"> </w:t>
      </w:r>
      <w:r w:rsidR="009D7EDE" w:rsidRPr="006209F2">
        <w:rPr>
          <w:rFonts w:ascii="Courier New" w:hAnsi="Courier New" w:cs="Courier New"/>
          <w:i/>
        </w:rPr>
        <w:t>See e.g.</w:t>
      </w:r>
      <w:r w:rsidR="009D7EDE" w:rsidRPr="006209F2">
        <w:rPr>
          <w:rFonts w:ascii="Courier New" w:hAnsi="Courier New" w:cs="Courier New"/>
        </w:rPr>
        <w:t xml:space="preserve">, </w:t>
      </w:r>
      <w:r w:rsidR="008650E4" w:rsidRPr="006209F2">
        <w:rPr>
          <w:rFonts w:ascii="Courier New" w:hAnsi="Courier New" w:cs="Courier New"/>
          <w:i/>
        </w:rPr>
        <w:t>In re T.B.,</w:t>
      </w:r>
      <w:r w:rsidR="008650E4" w:rsidRPr="006209F2">
        <w:rPr>
          <w:rFonts w:ascii="Courier New" w:hAnsi="Courier New" w:cs="Courier New"/>
        </w:rPr>
        <w:t xml:space="preserve"> 65 Ill</w:t>
      </w:r>
      <w:r w:rsidR="008650E4" w:rsidRPr="00A27F1D">
        <w:rPr>
          <w:rFonts w:ascii="Courier New" w:hAnsi="Courier New" w:cs="Courier New"/>
        </w:rPr>
        <w:t>. App. 3d 903</w:t>
      </w:r>
      <w:r w:rsidR="00E0768C" w:rsidRPr="00A27F1D">
        <w:rPr>
          <w:rFonts w:ascii="Courier New" w:hAnsi="Courier New" w:cs="Courier New"/>
        </w:rPr>
        <w:t>, 904</w:t>
      </w:r>
      <w:r w:rsidR="008650E4" w:rsidRPr="00A27F1D">
        <w:rPr>
          <w:rFonts w:ascii="Courier New" w:hAnsi="Courier New" w:cs="Courier New"/>
        </w:rPr>
        <w:t xml:space="preserve"> (1978)</w:t>
      </w:r>
      <w:r w:rsidR="00A45651" w:rsidRPr="00A27F1D">
        <w:rPr>
          <w:rFonts w:ascii="Courier New" w:hAnsi="Courier New" w:cs="Courier New"/>
        </w:rPr>
        <w:t>.</w:t>
      </w:r>
      <w:r w:rsidR="00C96991">
        <w:rPr>
          <w:rFonts w:ascii="Courier New" w:hAnsi="Courier New" w:cs="Courier New"/>
        </w:rPr>
        <w:t xml:space="preserve"> </w:t>
      </w:r>
      <w:r w:rsidR="008650E4" w:rsidRPr="00A27F1D">
        <w:rPr>
          <w:rFonts w:ascii="Courier New" w:hAnsi="Courier New" w:cs="Courier New"/>
        </w:rPr>
        <w:t xml:space="preserve"> </w:t>
      </w:r>
      <w:r w:rsidR="00D11ABC" w:rsidRPr="00A27F1D">
        <w:rPr>
          <w:rFonts w:ascii="Courier New" w:hAnsi="Courier New" w:cs="Courier New"/>
        </w:rPr>
        <w:t xml:space="preserve">In </w:t>
      </w:r>
      <w:r w:rsidR="009D7EDE" w:rsidRPr="00864198">
        <w:rPr>
          <w:rFonts w:ascii="Courier New" w:hAnsi="Courier New" w:cs="Courier New"/>
          <w:i/>
        </w:rPr>
        <w:t>T.B.</w:t>
      </w:r>
      <w:r w:rsidR="009D7EDE" w:rsidRPr="00A27F1D">
        <w:rPr>
          <w:rFonts w:ascii="Courier New" w:hAnsi="Courier New" w:cs="Courier New"/>
        </w:rPr>
        <w:t xml:space="preserve">, </w:t>
      </w:r>
      <w:r w:rsidR="00AC15C7" w:rsidRPr="00A27F1D">
        <w:rPr>
          <w:rFonts w:ascii="Courier New" w:hAnsi="Courier New" w:cs="Courier New"/>
        </w:rPr>
        <w:t>the clerk of the court attempted to serve the mother with a summons by sending it to her former Peru, IL address by certified mail</w:t>
      </w:r>
      <w:r w:rsidR="009D7EDE" w:rsidRPr="00A27F1D">
        <w:rPr>
          <w:rFonts w:ascii="Courier New" w:hAnsi="Courier New" w:cs="Courier New"/>
        </w:rPr>
        <w:t xml:space="preserve">. </w:t>
      </w:r>
      <w:r w:rsidR="00C96991">
        <w:rPr>
          <w:rFonts w:ascii="Courier New" w:hAnsi="Courier New" w:cs="Courier New"/>
        </w:rPr>
        <w:t xml:space="preserve"> </w:t>
      </w:r>
      <w:r w:rsidR="009D7EDE" w:rsidRPr="00A27F1D">
        <w:rPr>
          <w:rFonts w:ascii="Courier New" w:hAnsi="Courier New" w:cs="Courier New"/>
        </w:rPr>
        <w:t>Two</w:t>
      </w:r>
      <w:r w:rsidR="00AC15C7" w:rsidRPr="00A27F1D">
        <w:rPr>
          <w:rFonts w:ascii="Courier New" w:hAnsi="Courier New" w:cs="Courier New"/>
        </w:rPr>
        <w:t xml:space="preserve"> days later the summons was returned and marked “Moved, Left no Address,” </w:t>
      </w:r>
      <w:r w:rsidR="009D7EDE" w:rsidRPr="00A27F1D">
        <w:rPr>
          <w:rFonts w:ascii="Courier New" w:hAnsi="Courier New" w:cs="Courier New"/>
        </w:rPr>
        <w:t xml:space="preserve">and </w:t>
      </w:r>
      <w:r w:rsidR="00AC15C7" w:rsidRPr="00A27F1D">
        <w:rPr>
          <w:rFonts w:ascii="Courier New" w:hAnsi="Courier New" w:cs="Courier New"/>
        </w:rPr>
        <w:t xml:space="preserve">notice by publication </w:t>
      </w:r>
      <w:r w:rsidR="009D7EDE" w:rsidRPr="00A27F1D">
        <w:rPr>
          <w:rFonts w:ascii="Courier New" w:hAnsi="Courier New" w:cs="Courier New"/>
        </w:rPr>
        <w:t xml:space="preserve">was issued </w:t>
      </w:r>
      <w:r w:rsidR="00AC15C7" w:rsidRPr="00A27F1D">
        <w:rPr>
          <w:rFonts w:ascii="Courier New" w:hAnsi="Courier New" w:cs="Courier New"/>
        </w:rPr>
        <w:t>without ever sending a copy of the notice to the mother’s</w:t>
      </w:r>
      <w:r w:rsidR="009D7EDE" w:rsidRPr="00A27F1D">
        <w:rPr>
          <w:rFonts w:ascii="Courier New" w:hAnsi="Courier New" w:cs="Courier New"/>
        </w:rPr>
        <w:t xml:space="preserve"> last known address at the time</w:t>
      </w:r>
      <w:r w:rsidR="00AC15C7" w:rsidRPr="00A27F1D">
        <w:rPr>
          <w:rFonts w:ascii="Courier New" w:hAnsi="Courier New" w:cs="Courier New"/>
        </w:rPr>
        <w:t>.</w:t>
      </w:r>
      <w:r w:rsidR="0038534A" w:rsidRPr="00A27F1D">
        <w:rPr>
          <w:rFonts w:ascii="Courier New" w:hAnsi="Courier New" w:cs="Courier New"/>
        </w:rPr>
        <w:t xml:space="preserve"> </w:t>
      </w:r>
      <w:r w:rsidR="00C96991">
        <w:rPr>
          <w:rFonts w:ascii="Courier New" w:hAnsi="Courier New" w:cs="Courier New"/>
        </w:rPr>
        <w:t xml:space="preserve"> </w:t>
      </w:r>
      <w:r w:rsidR="00D63453" w:rsidRPr="00A27F1D">
        <w:rPr>
          <w:rFonts w:ascii="Courier New" w:hAnsi="Courier New" w:cs="Courier New"/>
        </w:rPr>
        <w:t xml:space="preserve">The court ruled that </w:t>
      </w:r>
      <w:r w:rsidR="008650E4" w:rsidRPr="00A27F1D">
        <w:rPr>
          <w:rFonts w:ascii="Courier New" w:hAnsi="Courier New" w:cs="Courier New"/>
        </w:rPr>
        <w:t>DCF</w:t>
      </w:r>
      <w:r w:rsidR="006D06DA" w:rsidRPr="00A27F1D">
        <w:rPr>
          <w:rFonts w:ascii="Courier New" w:hAnsi="Courier New" w:cs="Courier New"/>
        </w:rPr>
        <w:t xml:space="preserve"> did not exercise due</w:t>
      </w:r>
      <w:r w:rsidR="008650E4" w:rsidRPr="00A27F1D">
        <w:rPr>
          <w:rFonts w:ascii="Courier New" w:hAnsi="Courier New" w:cs="Courier New"/>
        </w:rPr>
        <w:t xml:space="preserve"> </w:t>
      </w:r>
      <w:r w:rsidR="006D06DA" w:rsidRPr="00A27F1D">
        <w:rPr>
          <w:rFonts w:ascii="Courier New" w:hAnsi="Courier New" w:cs="Courier New"/>
        </w:rPr>
        <w:t xml:space="preserve">diligence in trying to find the address of the parent. Instead, DCF </w:t>
      </w:r>
      <w:r w:rsidR="008650E4" w:rsidRPr="006209F2">
        <w:rPr>
          <w:rFonts w:ascii="Courier New" w:hAnsi="Courier New" w:cs="Courier New"/>
        </w:rPr>
        <w:t xml:space="preserve">should </w:t>
      </w:r>
      <w:r w:rsidR="006D06DA" w:rsidRPr="006209F2">
        <w:rPr>
          <w:rFonts w:ascii="Courier New" w:hAnsi="Courier New" w:cs="Courier New"/>
        </w:rPr>
        <w:t xml:space="preserve">have </w:t>
      </w:r>
      <w:r w:rsidR="008650E4" w:rsidRPr="006209F2">
        <w:rPr>
          <w:rFonts w:ascii="Courier New" w:hAnsi="Courier New" w:cs="Courier New"/>
        </w:rPr>
        <w:t>pursue</w:t>
      </w:r>
      <w:r w:rsidR="006D06DA" w:rsidRPr="006209F2">
        <w:rPr>
          <w:rFonts w:ascii="Courier New" w:hAnsi="Courier New" w:cs="Courier New"/>
        </w:rPr>
        <w:t>d</w:t>
      </w:r>
      <w:r w:rsidR="008650E4" w:rsidRPr="006209F2">
        <w:rPr>
          <w:rFonts w:ascii="Courier New" w:hAnsi="Courier New" w:cs="Courier New"/>
        </w:rPr>
        <w:t xml:space="preserve"> any leads,</w:t>
      </w:r>
      <w:r w:rsidR="00D63453" w:rsidRPr="006209F2">
        <w:rPr>
          <w:rFonts w:ascii="Courier New" w:hAnsi="Courier New" w:cs="Courier New"/>
        </w:rPr>
        <w:t xml:space="preserve"> such as the former neighbors</w:t>
      </w:r>
      <w:r w:rsidR="006D06DA" w:rsidRPr="006209F2">
        <w:rPr>
          <w:rFonts w:ascii="Courier New" w:hAnsi="Courier New" w:cs="Courier New"/>
        </w:rPr>
        <w:t xml:space="preserve"> or the father of the child if available</w:t>
      </w:r>
      <w:r w:rsidR="00D63453" w:rsidRPr="006209F2">
        <w:rPr>
          <w:rFonts w:ascii="Courier New" w:hAnsi="Courier New" w:cs="Courier New"/>
        </w:rPr>
        <w:t>.</w:t>
      </w:r>
      <w:r w:rsidR="0032657F" w:rsidRPr="006209F2">
        <w:rPr>
          <w:rFonts w:ascii="Courier New" w:hAnsi="Courier New" w:cs="Courier New"/>
        </w:rPr>
        <w:t xml:space="preserve">  </w:t>
      </w:r>
      <w:r w:rsidR="0032657F" w:rsidRPr="006209F2">
        <w:rPr>
          <w:rFonts w:ascii="Courier New" w:hAnsi="Courier New" w:cs="Courier New"/>
          <w:i/>
        </w:rPr>
        <w:t>Id</w:t>
      </w:r>
      <w:r w:rsidR="0032657F" w:rsidRPr="006209F2">
        <w:rPr>
          <w:rFonts w:ascii="Courier New" w:hAnsi="Courier New" w:cs="Courier New"/>
        </w:rPr>
        <w:t>.</w:t>
      </w:r>
      <w:r w:rsidR="00F03BF5" w:rsidRPr="006209F2">
        <w:rPr>
          <w:rFonts w:ascii="Courier New" w:hAnsi="Courier New" w:cs="Courier New"/>
        </w:rPr>
        <w:t xml:space="preserve">; </w:t>
      </w:r>
      <w:r w:rsidR="00F03BF5" w:rsidRPr="006209F2">
        <w:rPr>
          <w:rFonts w:ascii="Courier New" w:hAnsi="Courier New" w:cs="Courier New"/>
          <w:i/>
        </w:rPr>
        <w:t>see</w:t>
      </w:r>
      <w:r w:rsidR="00F03BF5" w:rsidRPr="006209F2">
        <w:rPr>
          <w:rFonts w:ascii="Courier New" w:hAnsi="Courier New" w:cs="Courier New"/>
        </w:rPr>
        <w:t xml:space="preserve"> </w:t>
      </w:r>
      <w:r w:rsidR="00F03BF5" w:rsidRPr="006209F2">
        <w:rPr>
          <w:rFonts w:ascii="Courier New" w:hAnsi="Courier New" w:cs="Courier New"/>
          <w:i/>
        </w:rPr>
        <w:t>also</w:t>
      </w:r>
      <w:r w:rsidR="00F03BF5" w:rsidRPr="006209F2">
        <w:rPr>
          <w:rFonts w:ascii="Courier New" w:hAnsi="Courier New" w:cs="Courier New"/>
        </w:rPr>
        <w:t xml:space="preserve"> </w:t>
      </w:r>
      <w:r w:rsidR="00F03BF5" w:rsidRPr="006209F2">
        <w:rPr>
          <w:rFonts w:ascii="Courier New" w:hAnsi="Courier New" w:cs="Courier New"/>
          <w:i/>
        </w:rPr>
        <w:t>In re S.P.</w:t>
      </w:r>
      <w:r w:rsidR="00F03BF5" w:rsidRPr="006209F2">
        <w:rPr>
          <w:rFonts w:ascii="Courier New" w:hAnsi="Courier New" w:cs="Courier New"/>
        </w:rPr>
        <w:t>, 672 N.W.2d 842, 848 (Iowa 2003) (</w:t>
      </w:r>
      <w:r w:rsidR="006209F2" w:rsidRPr="006209F2">
        <w:rPr>
          <w:rFonts w:ascii="Courier New" w:hAnsi="Courier New" w:cs="Courier New"/>
        </w:rPr>
        <w:t>vacating termination decree;</w:t>
      </w:r>
      <w:r w:rsidR="006209F2" w:rsidRPr="006209F2">
        <w:rPr>
          <w:rStyle w:val="ssrfcpassagedeactivated"/>
          <w:rFonts w:ascii="Courier New" w:hAnsi="Courier New" w:cs="Courier New"/>
        </w:rPr>
        <w:t xml:space="preserve"> while an </w:t>
      </w:r>
      <w:r w:rsidR="00F03BF5" w:rsidRPr="006209F2">
        <w:rPr>
          <w:rStyle w:val="ssrfcpassagedeactivated"/>
          <w:rFonts w:ascii="Courier New" w:hAnsi="Courier New" w:cs="Courier New"/>
        </w:rPr>
        <w:t>investigator from the county attorney's office checked with various governmental agencies, private databases, and city directories, and visited addresses where he thought the father might live, he failed to include "the obvious inquiries a reasonable person wou</w:t>
      </w:r>
      <w:r w:rsidR="006209F2" w:rsidRPr="006209F2">
        <w:rPr>
          <w:rStyle w:val="ssrfcpassagedeactivated"/>
          <w:rFonts w:ascii="Courier New" w:hAnsi="Courier New" w:cs="Courier New"/>
        </w:rPr>
        <w:t>ld make under the circumstances,” such as talking to</w:t>
      </w:r>
      <w:r w:rsidR="00F03BF5" w:rsidRPr="006209F2">
        <w:rPr>
          <w:rStyle w:val="ssleftalign"/>
          <w:rFonts w:ascii="Courier New" w:hAnsi="Courier New" w:cs="Courier New"/>
        </w:rPr>
        <w:t xml:space="preserve"> the children, their caretaker, or their mother</w:t>
      </w:r>
      <w:r w:rsidR="006209F2" w:rsidRPr="006209F2">
        <w:rPr>
          <w:rStyle w:val="ssleftalign"/>
          <w:rFonts w:ascii="Courier New" w:hAnsi="Courier New" w:cs="Courier New"/>
        </w:rPr>
        <w:t xml:space="preserve">, or mailing notices to last known addresses in order to find a forwarding address.).  </w:t>
      </w:r>
    </w:p>
    <w:p w14:paraId="5E9E9159" w14:textId="3B00C893" w:rsidR="0032657F" w:rsidRPr="006209F2" w:rsidRDefault="0032657F" w:rsidP="008650E4">
      <w:pPr>
        <w:spacing w:line="480" w:lineRule="auto"/>
        <w:ind w:left="720" w:firstLine="720"/>
        <w:rPr>
          <w:rFonts w:ascii="Courier New" w:hAnsi="Courier New" w:cs="Courier New"/>
        </w:rPr>
      </w:pPr>
      <w:r w:rsidRPr="006209F2">
        <w:rPr>
          <w:rFonts w:ascii="Courier New" w:hAnsi="Courier New" w:cs="Courier New"/>
        </w:rPr>
        <w:t xml:space="preserve">Similarly, in </w:t>
      </w:r>
      <w:r w:rsidRPr="006209F2">
        <w:rPr>
          <w:rFonts w:ascii="Courier New" w:hAnsi="Courier New" w:cs="Courier New"/>
          <w:i/>
        </w:rPr>
        <w:t>In re Leslie P.</w:t>
      </w:r>
      <w:r w:rsidRPr="006209F2">
        <w:rPr>
          <w:rFonts w:ascii="Courier New" w:hAnsi="Courier New" w:cs="Courier New"/>
        </w:rPr>
        <w:t xml:space="preserve">, 604 N.W.2d 853 (Neb. Ct. App. 2000), the court vacated a step-parent adoption decree when the petitioner-mother failed to make diligent efforts to locate the birth father.  The petitioner knew that the father’s relatives knew where he lived, but she did not contact them to ask for the information (although she had spoken to them).  According to the court, </w:t>
      </w:r>
      <w:r w:rsidRPr="006209F2">
        <w:rPr>
          <w:rStyle w:val="ssrfcpassagedeactivated"/>
          <w:rFonts w:ascii="Courier New" w:hAnsi="Courier New" w:cs="Courier New"/>
        </w:rPr>
        <w:t xml:space="preserve">“a search which makes no effort to determine where the subject of the search was last known to be and which makes no effort to check whether the subject is still there cannot be considered reasonably diligent.”  </w:t>
      </w:r>
      <w:r w:rsidRPr="006209F2">
        <w:rPr>
          <w:rStyle w:val="ssrfcpassagedeactivated"/>
          <w:rFonts w:ascii="Courier New" w:hAnsi="Courier New" w:cs="Courier New"/>
          <w:i/>
        </w:rPr>
        <w:t>Id</w:t>
      </w:r>
      <w:r w:rsidRPr="006209F2">
        <w:rPr>
          <w:rStyle w:val="ssrfcpassagedeactivated"/>
          <w:rFonts w:ascii="Courier New" w:hAnsi="Courier New" w:cs="Courier New"/>
        </w:rPr>
        <w:t xml:space="preserve">. at 959 (citing </w:t>
      </w:r>
      <w:hyperlink r:id="rId8" w:history="1">
        <w:r w:rsidRPr="006209F2">
          <w:rPr>
            <w:rStyle w:val="ssit"/>
            <w:rFonts w:ascii="Courier New" w:hAnsi="Courier New" w:cs="Courier New"/>
            <w:i/>
          </w:rPr>
          <w:t>In re Interest of A.W.</w:t>
        </w:r>
        <w:r w:rsidRPr="006209F2">
          <w:rPr>
            <w:rStyle w:val="Hyperlink"/>
            <w:rFonts w:ascii="Courier New" w:hAnsi="Courier New" w:cs="Courier New"/>
            <w:color w:val="auto"/>
            <w:u w:val="none"/>
          </w:rPr>
          <w:t>, 224 Neb. 764, 768, 401 N.W.2d 477, 480</w:t>
        </w:r>
      </w:hyperlink>
      <w:r w:rsidRPr="006209F2">
        <w:rPr>
          <w:rStyle w:val="ssrfcpassagedeactivated"/>
          <w:rFonts w:ascii="Courier New" w:hAnsi="Courier New" w:cs="Courier New"/>
        </w:rPr>
        <w:t xml:space="preserve"> (1987)).  Assuming that the petitioner did not know where the father was, “</w:t>
      </w:r>
      <w:r w:rsidRPr="006209F2">
        <w:rPr>
          <w:rStyle w:val="ssleftalign"/>
          <w:rFonts w:ascii="Courier New" w:hAnsi="Courier New" w:cs="Courier New"/>
        </w:rPr>
        <w:t xml:space="preserve">there were so many leads she did not follow that we do not hesitate to hold as a matter of law that [petitioner’s] affidavit was inadequate and violated [the father’s] fundamental due process rights.”  Id. </w:t>
      </w:r>
    </w:p>
    <w:p w14:paraId="56A8839D" w14:textId="60302B5B" w:rsidR="00915F68" w:rsidRPr="004F6B16" w:rsidRDefault="00BE62C4" w:rsidP="008650E4">
      <w:pPr>
        <w:spacing w:line="480" w:lineRule="auto"/>
        <w:ind w:left="720" w:firstLine="720"/>
        <w:rPr>
          <w:rFonts w:ascii="Courier New" w:hAnsi="Courier New" w:cs="Courier New"/>
        </w:rPr>
      </w:pPr>
      <w:r w:rsidRPr="006209F2">
        <w:rPr>
          <w:rFonts w:ascii="Courier New" w:hAnsi="Courier New" w:cs="Courier New"/>
        </w:rPr>
        <w:t xml:space="preserve">Some states, such as Utah, require </w:t>
      </w:r>
      <w:r w:rsidR="00BE7E0A">
        <w:rPr>
          <w:rFonts w:ascii="Courier New" w:hAnsi="Courier New" w:cs="Courier New"/>
        </w:rPr>
        <w:t xml:space="preserve">the </w:t>
      </w:r>
      <w:r w:rsidRPr="006209F2">
        <w:rPr>
          <w:rFonts w:ascii="Courier New" w:hAnsi="Courier New" w:cs="Courier New"/>
        </w:rPr>
        <w:t>social services</w:t>
      </w:r>
      <w:r w:rsidR="00BE7E0A">
        <w:rPr>
          <w:rFonts w:ascii="Courier New" w:hAnsi="Courier New" w:cs="Courier New"/>
        </w:rPr>
        <w:t xml:space="preserve"> agency</w:t>
      </w:r>
      <w:r w:rsidRPr="006209F2">
        <w:rPr>
          <w:rFonts w:ascii="Courier New" w:hAnsi="Courier New" w:cs="Courier New"/>
        </w:rPr>
        <w:t xml:space="preserve"> to search through databases</w:t>
      </w:r>
      <w:r w:rsidR="0003228B">
        <w:rPr>
          <w:rFonts w:ascii="Courier New" w:hAnsi="Courier New" w:cs="Courier New"/>
        </w:rPr>
        <w:t xml:space="preserve"> and other agency files</w:t>
      </w:r>
      <w:r w:rsidRPr="006209F2">
        <w:rPr>
          <w:rFonts w:ascii="Courier New" w:hAnsi="Courier New" w:cs="Courier New"/>
        </w:rPr>
        <w:t xml:space="preserve">. </w:t>
      </w:r>
      <w:r w:rsidR="00C96991" w:rsidRPr="006209F2">
        <w:rPr>
          <w:rFonts w:ascii="Courier New" w:hAnsi="Courier New" w:cs="Courier New"/>
        </w:rPr>
        <w:t xml:space="preserve"> </w:t>
      </w:r>
      <w:r w:rsidR="00BE7E0A" w:rsidRPr="00BE7E0A">
        <w:rPr>
          <w:rFonts w:ascii="Courier New" w:hAnsi="Courier New" w:cs="Courier New"/>
          <w:i/>
        </w:rPr>
        <w:t>In re A.H.</w:t>
      </w:r>
      <w:r w:rsidR="00BE7E0A">
        <w:rPr>
          <w:rFonts w:ascii="Courier New" w:hAnsi="Courier New" w:cs="Courier New"/>
        </w:rPr>
        <w:t xml:space="preserve"> (</w:t>
      </w:r>
      <w:r w:rsidR="00D31AF0" w:rsidRPr="006209F2">
        <w:rPr>
          <w:rFonts w:ascii="Courier New" w:hAnsi="Courier New" w:cs="Courier New"/>
          <w:i/>
        </w:rPr>
        <w:t>T.H. v. State</w:t>
      </w:r>
      <w:r w:rsidR="00BE7E0A">
        <w:rPr>
          <w:rFonts w:ascii="Courier New" w:hAnsi="Courier New" w:cs="Courier New"/>
          <w:i/>
        </w:rPr>
        <w:t>)</w:t>
      </w:r>
      <w:r w:rsidR="00D31AF0" w:rsidRPr="006209F2">
        <w:rPr>
          <w:rFonts w:ascii="Courier New" w:hAnsi="Courier New" w:cs="Courier New"/>
          <w:i/>
        </w:rPr>
        <w:t xml:space="preserve">, </w:t>
      </w:r>
      <w:r w:rsidR="00D63453" w:rsidRPr="006209F2">
        <w:rPr>
          <w:rFonts w:ascii="Courier New" w:hAnsi="Courier New" w:cs="Courier New"/>
        </w:rPr>
        <w:t>86 P.3d 745</w:t>
      </w:r>
      <w:r w:rsidR="00D31AF0" w:rsidRPr="006209F2">
        <w:rPr>
          <w:rFonts w:ascii="Courier New" w:hAnsi="Courier New" w:cs="Courier New"/>
        </w:rPr>
        <w:t xml:space="preserve">, </w:t>
      </w:r>
      <w:r w:rsidR="00BE7E0A">
        <w:rPr>
          <w:rFonts w:ascii="Courier New" w:hAnsi="Courier New" w:cs="Courier New"/>
        </w:rPr>
        <w:t xml:space="preserve">749 </w:t>
      </w:r>
      <w:r w:rsidR="0063227C" w:rsidRPr="006209F2">
        <w:rPr>
          <w:rFonts w:ascii="Courier New" w:hAnsi="Courier New" w:cs="Courier New"/>
        </w:rPr>
        <w:t>n.</w:t>
      </w:r>
      <w:r w:rsidR="00D31AF0" w:rsidRPr="006209F2">
        <w:rPr>
          <w:rFonts w:ascii="Courier New" w:hAnsi="Courier New" w:cs="Courier New"/>
        </w:rPr>
        <w:t>4 (</w:t>
      </w:r>
      <w:r w:rsidR="00C96991" w:rsidRPr="006209F2">
        <w:rPr>
          <w:rFonts w:ascii="Courier New" w:hAnsi="Courier New" w:cs="Courier New"/>
        </w:rPr>
        <w:t xml:space="preserve">Ut. </w:t>
      </w:r>
      <w:r w:rsidR="00D31AF0" w:rsidRPr="006209F2">
        <w:rPr>
          <w:rFonts w:ascii="Courier New" w:hAnsi="Courier New" w:cs="Courier New"/>
        </w:rPr>
        <w:t>2004)</w:t>
      </w:r>
      <w:r w:rsidR="00C96991" w:rsidRPr="006209F2">
        <w:rPr>
          <w:rFonts w:ascii="Courier New" w:hAnsi="Courier New" w:cs="Courier New"/>
        </w:rPr>
        <w:t xml:space="preserve">. </w:t>
      </w:r>
      <w:r w:rsidR="00ED4DC5" w:rsidRPr="006209F2">
        <w:rPr>
          <w:rFonts w:ascii="Courier New" w:hAnsi="Courier New" w:cs="Courier New"/>
        </w:rPr>
        <w:t xml:space="preserve"> In </w:t>
      </w:r>
      <w:r w:rsidR="00BE7E0A" w:rsidRPr="00BE7E0A">
        <w:rPr>
          <w:rFonts w:ascii="Courier New" w:hAnsi="Courier New" w:cs="Courier New"/>
          <w:i/>
        </w:rPr>
        <w:t>A</w:t>
      </w:r>
      <w:r w:rsidR="00ED4DC5" w:rsidRPr="00BE7E0A">
        <w:rPr>
          <w:rFonts w:ascii="Courier New" w:hAnsi="Courier New" w:cs="Courier New"/>
          <w:i/>
        </w:rPr>
        <w:t>.</w:t>
      </w:r>
      <w:r w:rsidR="00ED4DC5" w:rsidRPr="006209F2">
        <w:rPr>
          <w:rFonts w:ascii="Courier New" w:hAnsi="Courier New" w:cs="Courier New"/>
          <w:i/>
        </w:rPr>
        <w:t>H.</w:t>
      </w:r>
      <w:r w:rsidR="00ED4DC5" w:rsidRPr="006209F2">
        <w:rPr>
          <w:rFonts w:ascii="Courier New" w:hAnsi="Courier New" w:cs="Courier New"/>
        </w:rPr>
        <w:t xml:space="preserve">, </w:t>
      </w:r>
      <w:r w:rsidR="003B2092" w:rsidRPr="006209F2">
        <w:rPr>
          <w:rFonts w:ascii="Courier New" w:hAnsi="Courier New" w:cs="Courier New"/>
        </w:rPr>
        <w:t xml:space="preserve">the court </w:t>
      </w:r>
      <w:r w:rsidR="00BE7E0A">
        <w:rPr>
          <w:rFonts w:ascii="Courier New" w:hAnsi="Courier New" w:cs="Courier New"/>
        </w:rPr>
        <w:t xml:space="preserve">reversed a termination decree because DCFS failed to provide notice to the father.  According to the court, </w:t>
      </w:r>
      <w:r w:rsidR="003B2092" w:rsidRPr="006209F2">
        <w:rPr>
          <w:rFonts w:ascii="Courier New" w:hAnsi="Courier New" w:cs="Courier New"/>
        </w:rPr>
        <w:t>DCFS should have search</w:t>
      </w:r>
      <w:r w:rsidR="004F39BD" w:rsidRPr="006209F2">
        <w:rPr>
          <w:rFonts w:ascii="Courier New" w:hAnsi="Courier New" w:cs="Courier New"/>
        </w:rPr>
        <w:t>ed</w:t>
      </w:r>
      <w:r w:rsidR="003B2092" w:rsidRPr="006209F2">
        <w:rPr>
          <w:rFonts w:ascii="Courier New" w:hAnsi="Courier New" w:cs="Courier New"/>
        </w:rPr>
        <w:t xml:space="preserve"> for the non-custodial </w:t>
      </w:r>
      <w:r w:rsidR="00BE7E0A">
        <w:rPr>
          <w:rFonts w:ascii="Courier New" w:hAnsi="Courier New" w:cs="Courier New"/>
        </w:rPr>
        <w:t>father</w:t>
      </w:r>
      <w:r w:rsidR="003B2092" w:rsidRPr="006209F2">
        <w:rPr>
          <w:rFonts w:ascii="Courier New" w:hAnsi="Courier New" w:cs="Courier New"/>
        </w:rPr>
        <w:t xml:space="preserve"> through the national parent locator database</w:t>
      </w:r>
      <w:r w:rsidR="00ED4DC5" w:rsidRPr="006209F2">
        <w:rPr>
          <w:rFonts w:ascii="Courier New" w:hAnsi="Courier New" w:cs="Courier New"/>
        </w:rPr>
        <w:t>.</w:t>
      </w:r>
      <w:r w:rsidR="00CE3B1F" w:rsidRPr="006209F2">
        <w:rPr>
          <w:rFonts w:ascii="Courier New" w:hAnsi="Courier New" w:cs="Courier New"/>
        </w:rPr>
        <w:t xml:space="preserve"> </w:t>
      </w:r>
      <w:r w:rsidR="00BE7E0A">
        <w:rPr>
          <w:rFonts w:ascii="Courier New" w:hAnsi="Courier New" w:cs="Courier New"/>
        </w:rPr>
        <w:t xml:space="preserve"> </w:t>
      </w:r>
      <w:r w:rsidR="0003228B">
        <w:rPr>
          <w:rFonts w:ascii="Courier New" w:hAnsi="Courier New" w:cs="Courier New"/>
        </w:rPr>
        <w:t xml:space="preserve">In </w:t>
      </w:r>
      <w:r w:rsidR="0003228B" w:rsidRPr="007F7C71">
        <w:rPr>
          <w:rFonts w:ascii="Courier New" w:hAnsi="Courier New" w:cs="Courier New"/>
        </w:rPr>
        <w:t xml:space="preserve">addition, the agency in charge of child support had sent a notice to the father’s mother in Nevada, but DCFS failed to contact the agency.  </w:t>
      </w:r>
      <w:r w:rsidR="0003228B" w:rsidRPr="007F7C71">
        <w:rPr>
          <w:rFonts w:ascii="Courier New" w:hAnsi="Courier New" w:cs="Courier New"/>
          <w:i/>
        </w:rPr>
        <w:t>Id</w:t>
      </w:r>
      <w:r w:rsidR="0003228B" w:rsidRPr="007F7C71">
        <w:rPr>
          <w:rFonts w:ascii="Courier New" w:hAnsi="Courier New" w:cs="Courier New"/>
        </w:rPr>
        <w:t xml:space="preserve">. at 750.  </w:t>
      </w:r>
      <w:r w:rsidR="00BE7E0A" w:rsidRPr="007F7C71">
        <w:rPr>
          <w:rFonts w:ascii="Courier New" w:hAnsi="Courier New" w:cs="Courier New"/>
        </w:rPr>
        <w:t xml:space="preserve">DCFS also failed to ask the mother, the mother’s family, or the foster parents – all of whom knew the father’s whereabouts – where he was.  </w:t>
      </w:r>
      <w:r w:rsidR="00BE7E0A" w:rsidRPr="007F7C71">
        <w:rPr>
          <w:rFonts w:ascii="Courier New" w:hAnsi="Courier New" w:cs="Courier New"/>
          <w:i/>
        </w:rPr>
        <w:t>Id</w:t>
      </w:r>
      <w:r w:rsidR="007F7C71" w:rsidRPr="007F7C71">
        <w:rPr>
          <w:rFonts w:ascii="Courier New" w:hAnsi="Courier New" w:cs="Courier New"/>
        </w:rPr>
        <w:t xml:space="preserve">.; </w:t>
      </w:r>
      <w:r w:rsidR="007F7C71" w:rsidRPr="007F7C71">
        <w:rPr>
          <w:rFonts w:ascii="Courier New" w:hAnsi="Courier New" w:cs="Courier New"/>
          <w:i/>
        </w:rPr>
        <w:t>see also</w:t>
      </w:r>
      <w:r w:rsidR="007F7C71" w:rsidRPr="007F7C71">
        <w:rPr>
          <w:rFonts w:ascii="Courier New" w:eastAsia="ヒラギノ角ゴ Pro W3" w:hAnsi="Courier New" w:cs="Courier New"/>
          <w:i/>
        </w:rPr>
        <w:t xml:space="preserve"> In re Adoption of L.D.</w:t>
      </w:r>
      <w:r w:rsidR="007F7C71" w:rsidRPr="007F7C71">
        <w:rPr>
          <w:rFonts w:ascii="Courier New" w:eastAsia="ヒラギノ角ゴ Pro W3" w:hAnsi="Courier New" w:cs="Courier New"/>
        </w:rPr>
        <w:t xml:space="preserve">, 938 N.E. 2d 666, 669-71 (Ind. 2010) (reversing </w:t>
      </w:r>
      <w:r w:rsidR="007F7C71" w:rsidRPr="007F7C71">
        <w:rPr>
          <w:rFonts w:ascii="Courier New" w:hAnsi="Courier New" w:cs="Courier New"/>
        </w:rPr>
        <w:t>decree</w:t>
      </w:r>
      <w:r w:rsidR="007F7C71" w:rsidRPr="007F7C71">
        <w:rPr>
          <w:rFonts w:ascii="Courier New" w:eastAsia="ヒラギノ角ゴ Pro W3" w:hAnsi="Courier New" w:cs="Courier New"/>
        </w:rPr>
        <w:t xml:space="preserve"> because grandparent’s </w:t>
      </w:r>
      <w:r w:rsidR="007F7C71" w:rsidRPr="004F6B16">
        <w:rPr>
          <w:rFonts w:ascii="Courier New" w:eastAsia="ヒラギノ角ゴ Pro W3" w:hAnsi="Courier New" w:cs="Courier New"/>
        </w:rPr>
        <w:t>seeking to adopt child “</w:t>
      </w:r>
      <w:r w:rsidR="007F7C71" w:rsidRPr="004F6B16">
        <w:rPr>
          <w:rFonts w:ascii="Courier New" w:eastAsia="ヒラギノ角ゴ Pro W3" w:hAnsi="Courier New" w:cs="Courier New"/>
          <w:color w:val="1B1B1B"/>
        </w:rPr>
        <w:t>made only the most obtuse and ambiguous attempt”</w:t>
      </w:r>
      <w:r w:rsidR="007F7C71" w:rsidRPr="004F6B16">
        <w:rPr>
          <w:rFonts w:ascii="Courier New" w:eastAsia="ヒラギノ角ゴ Pro W3" w:hAnsi="Courier New" w:cs="Courier New"/>
        </w:rPr>
        <w:t xml:space="preserve"> to determine mother’s whereabouts before resorting to notice by publication)</w:t>
      </w:r>
      <w:r w:rsidR="004F6B16" w:rsidRPr="004F6B16">
        <w:rPr>
          <w:rFonts w:ascii="Courier New" w:eastAsia="ヒラギノ角ゴ Pro W3" w:hAnsi="Courier New" w:cs="Courier New"/>
        </w:rPr>
        <w:t xml:space="preserve">; </w:t>
      </w:r>
      <w:r w:rsidR="004F6B16" w:rsidRPr="004F6B16">
        <w:rPr>
          <w:rFonts w:ascii="Courier New" w:eastAsia="ヒラギノ角ゴ Pro W3" w:hAnsi="Courier New" w:cs="Courier New"/>
          <w:i/>
        </w:rPr>
        <w:t>In re DeJohn B.</w:t>
      </w:r>
      <w:r w:rsidR="004F6B16" w:rsidRPr="004F6B16">
        <w:rPr>
          <w:rFonts w:ascii="Courier New" w:eastAsia="ヒラギノ角ゴ Pro W3" w:hAnsi="Courier New" w:cs="Courier New"/>
        </w:rPr>
        <w:t>, 84 Cal. App. 4</w:t>
      </w:r>
      <w:r w:rsidR="004F6B16" w:rsidRPr="004F6B16">
        <w:rPr>
          <w:rFonts w:ascii="Courier New" w:eastAsia="ヒラギノ角ゴ Pro W3" w:hAnsi="Courier New" w:cs="Courier New"/>
          <w:vertAlign w:val="superscript"/>
        </w:rPr>
        <w:t>th</w:t>
      </w:r>
      <w:r w:rsidR="004F6B16" w:rsidRPr="004F6B16">
        <w:rPr>
          <w:rFonts w:ascii="Courier New" w:eastAsia="ヒラギノ角ゴ Pro W3" w:hAnsi="Courier New" w:cs="Courier New"/>
        </w:rPr>
        <w:t xml:space="preserve"> 100, 108</w:t>
      </w:r>
      <w:r w:rsidR="004F6B16">
        <w:rPr>
          <w:rFonts w:ascii="Courier New" w:eastAsia="ヒラギノ角ゴ Pro W3" w:hAnsi="Courier New" w:cs="Courier New"/>
        </w:rPr>
        <w:t>-09</w:t>
      </w:r>
      <w:r w:rsidR="004F6B16" w:rsidRPr="004F6B16">
        <w:rPr>
          <w:rFonts w:ascii="Courier New" w:eastAsia="ヒラギノ角ゴ Pro W3" w:hAnsi="Courier New" w:cs="Courier New"/>
        </w:rPr>
        <w:t xml:space="preserve"> (2000) (</w:t>
      </w:r>
      <w:r w:rsidR="00603485">
        <w:rPr>
          <w:rFonts w:ascii="Courier New" w:eastAsia="ヒラギノ角ゴ Pro W3" w:hAnsi="Courier New" w:cs="Courier New"/>
        </w:rPr>
        <w:t xml:space="preserve">termination decree vacated; </w:t>
      </w:r>
      <w:r w:rsidR="004F6B16">
        <w:rPr>
          <w:rFonts w:ascii="Courier New" w:eastAsia="ヒラギノ角ゴ Pro W3" w:hAnsi="Courier New" w:cs="Courier New"/>
        </w:rPr>
        <w:t>“</w:t>
      </w:r>
      <w:r w:rsidR="004F6B16" w:rsidRPr="004F6B16">
        <w:rPr>
          <w:rStyle w:val="ssleftalign"/>
          <w:rFonts w:ascii="Courier New" w:hAnsi="Courier New" w:cs="Courier New"/>
        </w:rPr>
        <w:t>The juvenile court</w:t>
      </w:r>
      <w:r w:rsidR="004F6B16">
        <w:rPr>
          <w:rStyle w:val="ssleftalign"/>
          <w:rFonts w:ascii="Courier New" w:hAnsi="Courier New" w:cs="Courier New"/>
        </w:rPr>
        <w:t>’s remarks about mother’</w:t>
      </w:r>
      <w:r w:rsidR="004F6B16" w:rsidRPr="004F6B16">
        <w:rPr>
          <w:rStyle w:val="ssleftalign"/>
          <w:rFonts w:ascii="Courier New" w:hAnsi="Courier New" w:cs="Courier New"/>
        </w:rPr>
        <w:t>s lack of diligence in searching for her children</w:t>
      </w:r>
      <w:r w:rsidR="004F6B16">
        <w:rPr>
          <w:rStyle w:val="ssleftalign"/>
          <w:rFonts w:ascii="Courier New" w:hAnsi="Courier New" w:cs="Courier New"/>
        </w:rPr>
        <w:t xml:space="preserve"> . . .</w:t>
      </w:r>
      <w:r w:rsidR="004F6B16" w:rsidRPr="004F6B16">
        <w:rPr>
          <w:rStyle w:val="ssleftalign"/>
          <w:rFonts w:ascii="Courier New" w:hAnsi="Courier New" w:cs="Courier New"/>
        </w:rPr>
        <w:t xml:space="preserve"> are more aptly applied to </w:t>
      </w:r>
      <w:r w:rsidR="004F6B16">
        <w:rPr>
          <w:rStyle w:val="ssleftalign"/>
          <w:rFonts w:ascii="Courier New" w:hAnsi="Courier New" w:cs="Courier New"/>
        </w:rPr>
        <w:t>[the agency’s]</w:t>
      </w:r>
      <w:r w:rsidR="004F6B16" w:rsidRPr="004F6B16">
        <w:rPr>
          <w:rStyle w:val="ssleftalign"/>
          <w:rFonts w:ascii="Courier New" w:hAnsi="Courier New" w:cs="Courier New"/>
        </w:rPr>
        <w:t xml:space="preserve"> lack of diligence in searching for mother.</w:t>
      </w:r>
      <w:r w:rsidR="004F6B16">
        <w:rPr>
          <w:rStyle w:val="ssleftalign"/>
          <w:rFonts w:ascii="Courier New" w:hAnsi="Courier New" w:cs="Courier New"/>
        </w:rPr>
        <w:t xml:space="preserve"> </w:t>
      </w:r>
      <w:r w:rsidR="004F6B16" w:rsidRPr="004F6B16">
        <w:rPr>
          <w:rStyle w:val="ssleftalign"/>
          <w:rFonts w:ascii="Courier New" w:hAnsi="Courier New" w:cs="Courier New"/>
        </w:rPr>
        <w:t xml:space="preserve"> To wit, </w:t>
      </w:r>
      <w:r w:rsidR="004F6B16">
        <w:rPr>
          <w:rStyle w:val="ssleftalign"/>
          <w:rFonts w:ascii="Courier New" w:hAnsi="Courier New" w:cs="Courier New"/>
        </w:rPr>
        <w:t>[the agency] apparently ‘</w:t>
      </w:r>
      <w:r w:rsidR="004F6B16" w:rsidRPr="004F6B16">
        <w:rPr>
          <w:rStyle w:val="ssleftalign"/>
          <w:rFonts w:ascii="Courier New" w:hAnsi="Courier New" w:cs="Courier New"/>
        </w:rPr>
        <w:t>never did the obvious</w:t>
      </w:r>
      <w:r w:rsidR="004F6B16">
        <w:rPr>
          <w:rStyle w:val="ssleftalign"/>
          <w:rFonts w:ascii="Courier New" w:hAnsi="Courier New" w:cs="Courier New"/>
        </w:rPr>
        <w:t>’</w:t>
      </w:r>
      <w:r w:rsidR="004F6B16" w:rsidRPr="004F6B16">
        <w:rPr>
          <w:rStyle w:val="ssleftalign"/>
          <w:rFonts w:ascii="Courier New" w:hAnsi="Courier New" w:cs="Courier New"/>
        </w:rPr>
        <w:t xml:space="preserve">: It never asked father about relatives or friends who might know how to contact mother. </w:t>
      </w:r>
      <w:r w:rsidR="004F6B16">
        <w:rPr>
          <w:rStyle w:val="ssleftalign"/>
          <w:rFonts w:ascii="Courier New" w:hAnsi="Courier New" w:cs="Courier New"/>
        </w:rPr>
        <w:t xml:space="preserve"> </w:t>
      </w:r>
      <w:r w:rsidR="004F6B16" w:rsidRPr="004F6B16">
        <w:rPr>
          <w:rStyle w:val="ssleftalign"/>
          <w:rFonts w:ascii="Courier New" w:hAnsi="Courier New" w:cs="Courier New"/>
        </w:rPr>
        <w:t xml:space="preserve">Nor did </w:t>
      </w:r>
      <w:r w:rsidR="004F6B16">
        <w:rPr>
          <w:rStyle w:val="ssleftalign"/>
          <w:rFonts w:ascii="Courier New" w:hAnsi="Courier New" w:cs="Courier New"/>
        </w:rPr>
        <w:t>[the agency]</w:t>
      </w:r>
      <w:r w:rsidR="004F6B16" w:rsidRPr="004F6B16">
        <w:rPr>
          <w:rStyle w:val="ssleftalign"/>
          <w:rFonts w:ascii="Courier New" w:hAnsi="Courier New" w:cs="Courier New"/>
        </w:rPr>
        <w:t xml:space="preserve"> explain why the grandmother, who did have the necessary information, could not have been identified earlier.</w:t>
      </w:r>
      <w:r w:rsidR="004F6B16">
        <w:rPr>
          <w:rStyle w:val="ssleftalign"/>
          <w:rFonts w:ascii="Courier New" w:hAnsi="Courier New" w:cs="Courier New"/>
        </w:rPr>
        <w:t>”).</w:t>
      </w:r>
      <w:r w:rsidR="004F6B16" w:rsidRPr="004F6B16">
        <w:rPr>
          <w:rStyle w:val="ssleftalign"/>
          <w:rFonts w:ascii="Courier New" w:hAnsi="Courier New" w:cs="Courier New"/>
        </w:rPr>
        <w:t xml:space="preserve"> </w:t>
      </w:r>
      <w:r w:rsidR="00BE7E0A" w:rsidRPr="004F6B16">
        <w:rPr>
          <w:rFonts w:ascii="Courier New" w:hAnsi="Courier New" w:cs="Courier New"/>
        </w:rPr>
        <w:t xml:space="preserve"> </w:t>
      </w:r>
    </w:p>
    <w:p w14:paraId="1F4B0E8D" w14:textId="519BDAE3" w:rsidR="001C6C8F" w:rsidRPr="004F6B16" w:rsidRDefault="001C6C8F" w:rsidP="008650E4">
      <w:pPr>
        <w:spacing w:line="480" w:lineRule="auto"/>
        <w:ind w:left="720" w:firstLine="720"/>
        <w:rPr>
          <w:rFonts w:ascii="Courier New" w:hAnsi="Courier New" w:cs="Courier New"/>
        </w:rPr>
      </w:pPr>
      <w:r w:rsidRPr="004F6B16">
        <w:rPr>
          <w:rFonts w:ascii="Courier New" w:hAnsi="Courier New" w:cs="Courier New"/>
        </w:rPr>
        <w:t xml:space="preserve">Based on the cases, DCF likely made “diligent efforts” to locate F2. </w:t>
      </w:r>
      <w:r w:rsidR="00A27F1D" w:rsidRPr="004F6B16">
        <w:rPr>
          <w:rFonts w:ascii="Courier New" w:hAnsi="Courier New" w:cs="Courier New"/>
        </w:rPr>
        <w:t xml:space="preserve"> </w:t>
      </w:r>
      <w:r w:rsidRPr="004F6B16">
        <w:rPr>
          <w:rFonts w:ascii="Courier New" w:hAnsi="Courier New" w:cs="Courier New"/>
        </w:rPr>
        <w:t xml:space="preserve">DCF </w:t>
      </w:r>
      <w:r w:rsidR="008D2445" w:rsidRPr="004F6B16">
        <w:rPr>
          <w:rFonts w:ascii="Courier New" w:hAnsi="Courier New" w:cs="Courier New"/>
        </w:rPr>
        <w:t xml:space="preserve">looked F2 up in the phone book and </w:t>
      </w:r>
      <w:r w:rsidRPr="004F6B16">
        <w:rPr>
          <w:rFonts w:ascii="Courier New" w:hAnsi="Courier New" w:cs="Courier New"/>
        </w:rPr>
        <w:t xml:space="preserve">asked </w:t>
      </w:r>
      <w:r w:rsidR="008D2445" w:rsidRPr="004F6B16">
        <w:rPr>
          <w:rFonts w:ascii="Courier New" w:hAnsi="Courier New" w:cs="Courier New"/>
        </w:rPr>
        <w:t>M2, M2’s relatives</w:t>
      </w:r>
      <w:r w:rsidR="00C96991" w:rsidRPr="004F6B16">
        <w:rPr>
          <w:rFonts w:ascii="Courier New" w:hAnsi="Courier New" w:cs="Courier New"/>
        </w:rPr>
        <w:t>,</w:t>
      </w:r>
      <w:r w:rsidR="008D2445" w:rsidRPr="004F6B16">
        <w:rPr>
          <w:rFonts w:ascii="Courier New" w:hAnsi="Courier New" w:cs="Courier New"/>
        </w:rPr>
        <w:t xml:space="preserve"> and C2 about his whereabouts.</w:t>
      </w:r>
      <w:r w:rsidR="00603485">
        <w:rPr>
          <w:rFonts w:ascii="Courier New" w:hAnsi="Courier New" w:cs="Courier New"/>
        </w:rPr>
        <w:t xml:space="preserve">  These efforts were sufficient under the cases set forth above.</w:t>
      </w:r>
    </w:p>
    <w:p w14:paraId="116B32DB" w14:textId="38BD9DA4" w:rsidR="00915F68" w:rsidRPr="006209F2" w:rsidRDefault="00915F68" w:rsidP="00A27F1D">
      <w:pPr>
        <w:pStyle w:val="ListParagraph"/>
        <w:numPr>
          <w:ilvl w:val="0"/>
          <w:numId w:val="5"/>
        </w:numPr>
        <w:ind w:left="1440" w:hanging="720"/>
        <w:rPr>
          <w:rFonts w:ascii="Courier New" w:hAnsi="Courier New" w:cs="Courier New"/>
          <w:b/>
        </w:rPr>
      </w:pPr>
      <w:r w:rsidRPr="004F6B16">
        <w:rPr>
          <w:rFonts w:ascii="Courier New" w:hAnsi="Courier New" w:cs="Courier New"/>
          <w:b/>
        </w:rPr>
        <w:t>When serving a parent with not</w:t>
      </w:r>
      <w:r w:rsidRPr="006209F2">
        <w:rPr>
          <w:rFonts w:ascii="Courier New" w:hAnsi="Courier New" w:cs="Courier New"/>
          <w:b/>
        </w:rPr>
        <w:t>ice, a constable must make</w:t>
      </w:r>
      <w:r w:rsidR="00692F9F" w:rsidRPr="006209F2">
        <w:rPr>
          <w:rFonts w:ascii="Courier New" w:hAnsi="Courier New" w:cs="Courier New"/>
          <w:b/>
        </w:rPr>
        <w:t xml:space="preserve"> the</w:t>
      </w:r>
      <w:r w:rsidRPr="006209F2">
        <w:rPr>
          <w:rFonts w:ascii="Courier New" w:hAnsi="Courier New" w:cs="Courier New"/>
          <w:b/>
        </w:rPr>
        <w:t xml:space="preserve"> </w:t>
      </w:r>
      <w:r w:rsidR="005D218E" w:rsidRPr="006209F2">
        <w:rPr>
          <w:rFonts w:ascii="Courier New" w:hAnsi="Courier New" w:cs="Courier New"/>
          <w:b/>
        </w:rPr>
        <w:t>parent aware that he or she is in fact being served with process</w:t>
      </w:r>
      <w:r w:rsidR="00ED4DC5" w:rsidRPr="006209F2">
        <w:rPr>
          <w:rFonts w:ascii="Courier New" w:hAnsi="Courier New" w:cs="Courier New"/>
          <w:b/>
        </w:rPr>
        <w:t>.</w:t>
      </w:r>
      <w:r w:rsidR="00692F9F" w:rsidRPr="006209F2">
        <w:rPr>
          <w:rFonts w:ascii="Courier New" w:hAnsi="Courier New" w:cs="Courier New"/>
          <w:b/>
        </w:rPr>
        <w:t xml:space="preserve"> </w:t>
      </w:r>
    </w:p>
    <w:p w14:paraId="30E8A746" w14:textId="77777777" w:rsidR="008D2445" w:rsidRPr="006209F2" w:rsidRDefault="008D2445" w:rsidP="008D2445">
      <w:pPr>
        <w:pStyle w:val="ListParagraph"/>
        <w:ind w:left="1080"/>
        <w:rPr>
          <w:rFonts w:ascii="Courier New" w:hAnsi="Courier New" w:cs="Courier New"/>
          <w:b/>
        </w:rPr>
      </w:pPr>
    </w:p>
    <w:p w14:paraId="588AB33B" w14:textId="7178DBEA" w:rsidR="00940AD9" w:rsidRPr="00A27F1D" w:rsidRDefault="007F3D3D" w:rsidP="0074501A">
      <w:pPr>
        <w:spacing w:line="480" w:lineRule="auto"/>
        <w:ind w:left="720" w:firstLine="720"/>
        <w:rPr>
          <w:rFonts w:ascii="Courier New" w:hAnsi="Courier New" w:cs="Courier New"/>
          <w:color w:val="000000"/>
        </w:rPr>
      </w:pPr>
      <w:r w:rsidRPr="006209F2">
        <w:rPr>
          <w:rFonts w:ascii="Courier New" w:hAnsi="Courier New" w:cs="Courier New"/>
        </w:rPr>
        <w:t>Section</w:t>
      </w:r>
      <w:r w:rsidR="00A94F09" w:rsidRPr="006209F2">
        <w:rPr>
          <w:rFonts w:ascii="Courier New" w:hAnsi="Courier New" w:cs="Courier New"/>
        </w:rPr>
        <w:t xml:space="preserve"> 24</w:t>
      </w:r>
      <w:r w:rsidRPr="006209F2">
        <w:rPr>
          <w:rFonts w:ascii="Courier New" w:hAnsi="Courier New" w:cs="Courier New"/>
        </w:rPr>
        <w:t xml:space="preserve"> of G.L. c. 119 </w:t>
      </w:r>
      <w:r w:rsidR="00A94F09" w:rsidRPr="006209F2">
        <w:rPr>
          <w:rFonts w:ascii="Courier New" w:hAnsi="Courier New" w:cs="Courier New"/>
        </w:rPr>
        <w:t>requires that perso</w:t>
      </w:r>
      <w:r w:rsidR="008D2445" w:rsidRPr="006209F2">
        <w:rPr>
          <w:rFonts w:ascii="Courier New" w:hAnsi="Courier New" w:cs="Courier New"/>
        </w:rPr>
        <w:t>nal service be made on a parent,</w:t>
      </w:r>
      <w:r w:rsidR="00A94F09" w:rsidRPr="006209F2">
        <w:rPr>
          <w:rFonts w:ascii="Courier New" w:hAnsi="Courier New" w:cs="Courier New"/>
        </w:rPr>
        <w:t xml:space="preserve"> </w:t>
      </w:r>
      <w:r w:rsidR="00C84766" w:rsidRPr="006209F2">
        <w:rPr>
          <w:rFonts w:ascii="Courier New" w:hAnsi="Courier New" w:cs="Courier New"/>
        </w:rPr>
        <w:t xml:space="preserve">Juv. Ct. Rule 3 </w:t>
      </w:r>
      <w:r w:rsidR="00583804" w:rsidRPr="006209F2">
        <w:rPr>
          <w:rFonts w:ascii="Courier New" w:hAnsi="Courier New" w:cs="Courier New"/>
        </w:rPr>
        <w:t>govern</w:t>
      </w:r>
      <w:r w:rsidR="008D2445" w:rsidRPr="006209F2">
        <w:rPr>
          <w:rFonts w:ascii="Courier New" w:hAnsi="Courier New" w:cs="Courier New"/>
        </w:rPr>
        <w:t>s</w:t>
      </w:r>
      <w:r w:rsidR="005D218E" w:rsidRPr="006209F2">
        <w:rPr>
          <w:rFonts w:ascii="Courier New" w:hAnsi="Courier New" w:cs="Courier New"/>
        </w:rPr>
        <w:t xml:space="preserve"> the </w:t>
      </w:r>
      <w:r w:rsidR="00A81C18" w:rsidRPr="006209F2">
        <w:rPr>
          <w:rFonts w:ascii="Courier New" w:hAnsi="Courier New" w:cs="Courier New"/>
        </w:rPr>
        <w:t>method of</w:t>
      </w:r>
      <w:r w:rsidR="005D218E" w:rsidRPr="006209F2">
        <w:rPr>
          <w:rFonts w:ascii="Courier New" w:hAnsi="Courier New" w:cs="Courier New"/>
        </w:rPr>
        <w:t xml:space="preserve"> personal service within the Commonwealth</w:t>
      </w:r>
      <w:r w:rsidR="008D2445" w:rsidRPr="006209F2">
        <w:rPr>
          <w:rFonts w:ascii="Courier New" w:hAnsi="Courier New" w:cs="Courier New"/>
        </w:rPr>
        <w:t xml:space="preserve"> in care and protection cases</w:t>
      </w:r>
      <w:r w:rsidR="005D218E" w:rsidRPr="006209F2">
        <w:rPr>
          <w:rFonts w:ascii="Courier New" w:hAnsi="Courier New" w:cs="Courier New"/>
        </w:rPr>
        <w:t xml:space="preserve">. </w:t>
      </w:r>
      <w:r w:rsidR="00095BA7" w:rsidRPr="006209F2">
        <w:rPr>
          <w:rFonts w:ascii="Courier New" w:hAnsi="Courier New" w:cs="Courier New"/>
        </w:rPr>
        <w:t xml:space="preserve"> </w:t>
      </w:r>
      <w:r w:rsidR="001255F4" w:rsidRPr="006209F2">
        <w:rPr>
          <w:rFonts w:ascii="Courier New" w:hAnsi="Courier New" w:cs="Courier New"/>
        </w:rPr>
        <w:t>Juv. Ct. Rule 3</w:t>
      </w:r>
      <w:r w:rsidR="0006635F" w:rsidRPr="006209F2">
        <w:rPr>
          <w:rFonts w:ascii="Courier New" w:hAnsi="Courier New" w:cs="Courier New"/>
        </w:rPr>
        <w:t>(</w:t>
      </w:r>
      <w:r w:rsidR="0006635F" w:rsidRPr="00A27F1D">
        <w:rPr>
          <w:rFonts w:ascii="Courier New" w:hAnsi="Courier New" w:cs="Courier New"/>
          <w:color w:val="000000"/>
        </w:rPr>
        <w:t>A)(1)</w:t>
      </w:r>
      <w:r w:rsidR="001255F4" w:rsidRPr="00A27F1D">
        <w:rPr>
          <w:rFonts w:ascii="Courier New" w:hAnsi="Courier New" w:cs="Courier New"/>
          <w:color w:val="000000"/>
        </w:rPr>
        <w:t xml:space="preserve"> states, “</w:t>
      </w:r>
      <w:r w:rsidR="0006635F" w:rsidRPr="00A27F1D">
        <w:rPr>
          <w:rFonts w:ascii="Courier New" w:hAnsi="Courier New" w:cs="Courier New"/>
          <w:color w:val="000000"/>
        </w:rPr>
        <w:t>Following the commencement o</w:t>
      </w:r>
      <w:r w:rsidR="003529CB" w:rsidRPr="00A27F1D">
        <w:rPr>
          <w:rFonts w:ascii="Courier New" w:hAnsi="Courier New" w:cs="Courier New"/>
          <w:color w:val="000000"/>
        </w:rPr>
        <w:t>f</w:t>
      </w:r>
      <w:r w:rsidR="0006635F" w:rsidRPr="00A27F1D">
        <w:rPr>
          <w:rFonts w:ascii="Courier New" w:hAnsi="Courier New" w:cs="Courier New"/>
          <w:color w:val="000000"/>
        </w:rPr>
        <w:t xml:space="preserve"> the case, the petitioner shall cause a summons or order of notice and a copy of the petition to be served by a court officer, constable, deputy sheriff, sheriff, police officer, or other person approved by the court on each of the parents of the subject child.” </w:t>
      </w:r>
      <w:r w:rsidR="00583804" w:rsidRPr="00A27F1D">
        <w:rPr>
          <w:rFonts w:ascii="Courier New" w:hAnsi="Courier New" w:cs="Courier New"/>
          <w:color w:val="000000"/>
        </w:rPr>
        <w:t>However</w:t>
      </w:r>
      <w:r w:rsidR="00A94F09" w:rsidRPr="00A27F1D">
        <w:rPr>
          <w:rFonts w:ascii="Courier New" w:hAnsi="Courier New" w:cs="Courier New"/>
          <w:color w:val="000000"/>
        </w:rPr>
        <w:t xml:space="preserve">, </w:t>
      </w:r>
      <w:r w:rsidR="008D2445" w:rsidRPr="00A27F1D">
        <w:rPr>
          <w:rFonts w:ascii="Courier New" w:hAnsi="Courier New" w:cs="Courier New"/>
          <w:color w:val="000000"/>
        </w:rPr>
        <w:t>R</w:t>
      </w:r>
      <w:r w:rsidR="00A81C18" w:rsidRPr="00A27F1D">
        <w:rPr>
          <w:rFonts w:ascii="Courier New" w:hAnsi="Courier New" w:cs="Courier New"/>
          <w:color w:val="000000"/>
        </w:rPr>
        <w:t>ule</w:t>
      </w:r>
      <w:r w:rsidR="008D2445" w:rsidRPr="00A27F1D">
        <w:rPr>
          <w:rFonts w:ascii="Courier New" w:hAnsi="Courier New" w:cs="Courier New"/>
          <w:color w:val="000000"/>
        </w:rPr>
        <w:t xml:space="preserve"> 3(A)(1) does not specify</w:t>
      </w:r>
      <w:r w:rsidR="00A81C18" w:rsidRPr="00A27F1D">
        <w:rPr>
          <w:rFonts w:ascii="Courier New" w:hAnsi="Courier New" w:cs="Courier New"/>
          <w:color w:val="000000"/>
        </w:rPr>
        <w:t xml:space="preserve"> the</w:t>
      </w:r>
      <w:r w:rsidR="00247A70" w:rsidRPr="00A27F1D">
        <w:rPr>
          <w:rFonts w:ascii="Courier New" w:hAnsi="Courier New" w:cs="Courier New"/>
          <w:color w:val="000000"/>
        </w:rPr>
        <w:t xml:space="preserve"> efforts a constable or sheriff must make when personally serving a parent. </w:t>
      </w:r>
    </w:p>
    <w:p w14:paraId="7B3B563E" w14:textId="33631F91" w:rsidR="008D2445" w:rsidRPr="00A27F1D" w:rsidRDefault="00A81C18" w:rsidP="006D06DA">
      <w:pPr>
        <w:spacing w:line="480" w:lineRule="auto"/>
        <w:ind w:left="720" w:firstLine="720"/>
        <w:rPr>
          <w:rFonts w:ascii="Courier New" w:hAnsi="Courier New" w:cs="Courier New"/>
        </w:rPr>
      </w:pPr>
      <w:r w:rsidRPr="00A27F1D">
        <w:rPr>
          <w:rFonts w:ascii="Courier New" w:hAnsi="Courier New" w:cs="Courier New"/>
        </w:rPr>
        <w:t>A</w:t>
      </w:r>
      <w:r w:rsidR="00247A70" w:rsidRPr="00A27F1D">
        <w:rPr>
          <w:rFonts w:ascii="Courier New" w:hAnsi="Courier New" w:cs="Courier New"/>
        </w:rPr>
        <w:t xml:space="preserve"> </w:t>
      </w:r>
      <w:r w:rsidR="00FA7246" w:rsidRPr="00A27F1D">
        <w:rPr>
          <w:rFonts w:ascii="Courier New" w:hAnsi="Courier New" w:cs="Courier New"/>
        </w:rPr>
        <w:t>defendant</w:t>
      </w:r>
      <w:r w:rsidR="00247A70" w:rsidRPr="00A27F1D">
        <w:rPr>
          <w:rFonts w:ascii="Courier New" w:hAnsi="Courier New" w:cs="Courier New"/>
        </w:rPr>
        <w:t xml:space="preserve"> </w:t>
      </w:r>
      <w:r w:rsidRPr="00A27F1D">
        <w:rPr>
          <w:rFonts w:ascii="Courier New" w:hAnsi="Courier New" w:cs="Courier New"/>
        </w:rPr>
        <w:t>must</w:t>
      </w:r>
      <w:r w:rsidR="00247A70" w:rsidRPr="00A27F1D">
        <w:rPr>
          <w:rFonts w:ascii="Courier New" w:hAnsi="Courier New" w:cs="Courier New"/>
        </w:rPr>
        <w:t xml:space="preserve"> be made aware that he or she is</w:t>
      </w:r>
      <w:r w:rsidRPr="00A27F1D">
        <w:rPr>
          <w:rFonts w:ascii="Courier New" w:hAnsi="Courier New" w:cs="Courier New"/>
        </w:rPr>
        <w:t>,</w:t>
      </w:r>
      <w:r w:rsidR="00247A70" w:rsidRPr="00A27F1D">
        <w:rPr>
          <w:rFonts w:ascii="Courier New" w:hAnsi="Courier New" w:cs="Courier New"/>
        </w:rPr>
        <w:t xml:space="preserve"> in fact</w:t>
      </w:r>
      <w:r w:rsidRPr="00A27F1D">
        <w:rPr>
          <w:rFonts w:ascii="Courier New" w:hAnsi="Courier New" w:cs="Courier New"/>
        </w:rPr>
        <w:t>,</w:t>
      </w:r>
      <w:r w:rsidR="00247A70" w:rsidRPr="00A27F1D">
        <w:rPr>
          <w:rFonts w:ascii="Courier New" w:hAnsi="Courier New" w:cs="Courier New"/>
        </w:rPr>
        <w:t xml:space="preserve"> being served with process. </w:t>
      </w:r>
      <w:r w:rsidR="00095BA7" w:rsidRPr="00A27F1D">
        <w:rPr>
          <w:rFonts w:ascii="Courier New" w:hAnsi="Courier New" w:cs="Courier New"/>
        </w:rPr>
        <w:t xml:space="preserve"> </w:t>
      </w:r>
      <w:r w:rsidR="00247A70" w:rsidRPr="00A27F1D">
        <w:rPr>
          <w:rFonts w:ascii="Courier New" w:hAnsi="Courier New" w:cs="Courier New"/>
          <w:i/>
        </w:rPr>
        <w:t>Coyne v. Besser</w:t>
      </w:r>
      <w:r w:rsidR="00247A70" w:rsidRPr="00A27F1D">
        <w:rPr>
          <w:rFonts w:ascii="Courier New" w:hAnsi="Courier New" w:cs="Courier New"/>
        </w:rPr>
        <w:t xml:space="preserve">, </w:t>
      </w:r>
      <w:r w:rsidR="00E638C3" w:rsidRPr="00A27F1D">
        <w:rPr>
          <w:rFonts w:ascii="Courier New" w:hAnsi="Courier New" w:cs="Courier New"/>
        </w:rPr>
        <w:t xml:space="preserve">154 A.D.2d </w:t>
      </w:r>
      <w:r w:rsidR="004D2A6D" w:rsidRPr="00A27F1D">
        <w:rPr>
          <w:rFonts w:ascii="Courier New" w:hAnsi="Courier New" w:cs="Courier New"/>
        </w:rPr>
        <w:t>503, 504 (</w:t>
      </w:r>
      <w:r w:rsidR="008D2445" w:rsidRPr="00A27F1D">
        <w:rPr>
          <w:rFonts w:ascii="Courier New" w:hAnsi="Courier New" w:cs="Courier New"/>
        </w:rPr>
        <w:t>N.Y.</w:t>
      </w:r>
      <w:r w:rsidR="004D2A6D" w:rsidRPr="00A27F1D">
        <w:rPr>
          <w:rFonts w:ascii="Courier New" w:hAnsi="Courier New" w:cs="Courier New"/>
        </w:rPr>
        <w:t xml:space="preserve"> 1989)</w:t>
      </w:r>
      <w:r w:rsidR="00247A70" w:rsidRPr="00A27F1D">
        <w:rPr>
          <w:rFonts w:ascii="Courier New" w:hAnsi="Courier New" w:cs="Courier New"/>
        </w:rPr>
        <w:t xml:space="preserve"> (</w:t>
      </w:r>
      <w:r w:rsidR="007512C4" w:rsidRPr="00A27F1D">
        <w:rPr>
          <w:rFonts w:ascii="Courier New" w:hAnsi="Courier New" w:cs="Courier New"/>
        </w:rPr>
        <w:t>service not valid when process left on chair in reception area of doctor’s office after process server called out doctor’s name as he walked through waiting room to his inner office, but did not inform doctor, or otherwise put him on notice, that he had process to serve</w:t>
      </w:r>
      <w:r w:rsidR="00247A70" w:rsidRPr="00A27F1D">
        <w:rPr>
          <w:rFonts w:ascii="Courier New" w:hAnsi="Courier New" w:cs="Courier New"/>
        </w:rPr>
        <w:t xml:space="preserve">). </w:t>
      </w:r>
      <w:r w:rsidR="00A27F1D">
        <w:rPr>
          <w:rFonts w:ascii="Courier New" w:hAnsi="Courier New" w:cs="Courier New"/>
        </w:rPr>
        <w:t xml:space="preserve"> </w:t>
      </w:r>
      <w:r w:rsidR="00DC56B8" w:rsidRPr="00A27F1D">
        <w:rPr>
          <w:rFonts w:ascii="Courier New" w:hAnsi="Courier New" w:cs="Courier New"/>
        </w:rPr>
        <w:t xml:space="preserve">However, </w:t>
      </w:r>
      <w:r w:rsidR="007F3D3D" w:rsidRPr="00A27F1D">
        <w:rPr>
          <w:rFonts w:ascii="Courier New" w:hAnsi="Courier New" w:cs="Courier New"/>
        </w:rPr>
        <w:t xml:space="preserve">a </w:t>
      </w:r>
      <w:r w:rsidR="00DC56B8" w:rsidRPr="00A27F1D">
        <w:rPr>
          <w:rFonts w:ascii="Courier New" w:hAnsi="Courier New" w:cs="Courier New"/>
        </w:rPr>
        <w:t xml:space="preserve">summons can be left on the floor of an entryway to </w:t>
      </w:r>
      <w:r w:rsidR="008D2445" w:rsidRPr="00A27F1D">
        <w:rPr>
          <w:rFonts w:ascii="Courier New" w:hAnsi="Courier New" w:cs="Courier New"/>
        </w:rPr>
        <w:t>a defendant’s</w:t>
      </w:r>
      <w:r w:rsidR="00DC56B8" w:rsidRPr="00A27F1D">
        <w:rPr>
          <w:rFonts w:ascii="Courier New" w:hAnsi="Courier New" w:cs="Courier New"/>
        </w:rPr>
        <w:t xml:space="preserve"> residence if the parent is made aware of the service. </w:t>
      </w:r>
      <w:r w:rsidR="00095BA7" w:rsidRPr="00A27F1D">
        <w:rPr>
          <w:rFonts w:ascii="Courier New" w:hAnsi="Courier New" w:cs="Courier New"/>
        </w:rPr>
        <w:t xml:space="preserve"> </w:t>
      </w:r>
      <w:r w:rsidR="00DC56B8" w:rsidRPr="00A27F1D">
        <w:rPr>
          <w:rFonts w:ascii="Courier New" w:hAnsi="Courier New" w:cs="Courier New"/>
          <w:i/>
        </w:rPr>
        <w:t>Flex Credit v. Winkowitsch</w:t>
      </w:r>
      <w:r w:rsidR="00DC56B8" w:rsidRPr="00A27F1D">
        <w:rPr>
          <w:rFonts w:ascii="Courier New" w:hAnsi="Courier New" w:cs="Courier New"/>
        </w:rPr>
        <w:t>, 428  N.W. 2d 236, 239 (</w:t>
      </w:r>
      <w:r w:rsidR="008D2445" w:rsidRPr="00A27F1D">
        <w:rPr>
          <w:rFonts w:ascii="Courier New" w:hAnsi="Courier New" w:cs="Courier New"/>
        </w:rPr>
        <w:t>N.D.</w:t>
      </w:r>
      <w:r w:rsidR="00E0768C" w:rsidRPr="00A27F1D">
        <w:rPr>
          <w:rFonts w:ascii="Courier New" w:hAnsi="Courier New" w:cs="Courier New"/>
        </w:rPr>
        <w:t xml:space="preserve"> </w:t>
      </w:r>
      <w:r w:rsidR="00DC56B8" w:rsidRPr="00A27F1D">
        <w:rPr>
          <w:rFonts w:ascii="Courier New" w:hAnsi="Courier New" w:cs="Courier New"/>
        </w:rPr>
        <w:t>1988) (</w:t>
      </w:r>
      <w:r w:rsidR="00E638C3" w:rsidRPr="00A27F1D">
        <w:rPr>
          <w:rFonts w:ascii="Courier New" w:hAnsi="Courier New" w:cs="Courier New"/>
        </w:rPr>
        <w:t>s</w:t>
      </w:r>
      <w:r w:rsidRPr="00A27F1D">
        <w:rPr>
          <w:rFonts w:ascii="Courier New" w:hAnsi="Courier New" w:cs="Courier New"/>
        </w:rPr>
        <w:t xml:space="preserve">ervice valid </w:t>
      </w:r>
      <w:r w:rsidR="00DC56B8" w:rsidRPr="00A27F1D">
        <w:rPr>
          <w:rFonts w:ascii="Courier New" w:hAnsi="Courier New" w:cs="Courier New"/>
        </w:rPr>
        <w:t>where a deputy sheriff left two copies of the summons inside the re</w:t>
      </w:r>
      <w:r w:rsidR="00C728CB" w:rsidRPr="00A27F1D">
        <w:rPr>
          <w:rFonts w:ascii="Courier New" w:hAnsi="Courier New" w:cs="Courier New"/>
        </w:rPr>
        <w:t>sidence since the door was open, told the defendants that the papers were being left and defendants observed him doing so from inside the house</w:t>
      </w:r>
      <w:r w:rsidRPr="00A27F1D">
        <w:rPr>
          <w:rFonts w:ascii="Courier New" w:hAnsi="Courier New" w:cs="Courier New"/>
        </w:rPr>
        <w:t>, even though they</w:t>
      </w:r>
      <w:r w:rsidR="00C728CB" w:rsidRPr="00A27F1D">
        <w:rPr>
          <w:rFonts w:ascii="Courier New" w:hAnsi="Courier New" w:cs="Courier New"/>
        </w:rPr>
        <w:t xml:space="preserve"> refused to come to the door). </w:t>
      </w:r>
      <w:r w:rsidR="00095BA7" w:rsidRPr="00A27F1D">
        <w:rPr>
          <w:rFonts w:ascii="Courier New" w:hAnsi="Courier New" w:cs="Courier New"/>
        </w:rPr>
        <w:t xml:space="preserve"> </w:t>
      </w:r>
      <w:r w:rsidR="00FA7246" w:rsidRPr="00A27F1D">
        <w:rPr>
          <w:rFonts w:ascii="Courier New" w:hAnsi="Courier New" w:cs="Courier New"/>
        </w:rPr>
        <w:t xml:space="preserve">This is typically the case when a defendant refuses service. </w:t>
      </w:r>
      <w:r w:rsidR="00095BA7" w:rsidRPr="00A27F1D">
        <w:rPr>
          <w:rFonts w:ascii="Courier New" w:hAnsi="Courier New" w:cs="Courier New"/>
        </w:rPr>
        <w:t xml:space="preserve"> </w:t>
      </w:r>
      <w:r w:rsidR="00FA7246" w:rsidRPr="00A27F1D">
        <w:rPr>
          <w:rFonts w:ascii="Courier New" w:hAnsi="Courier New" w:cs="Courier New"/>
          <w:i/>
        </w:rPr>
        <w:t>Novak v. World Bank</w:t>
      </w:r>
      <w:r w:rsidR="00FA7246" w:rsidRPr="00A27F1D">
        <w:rPr>
          <w:rFonts w:ascii="Courier New" w:hAnsi="Courier New" w:cs="Courier New"/>
        </w:rPr>
        <w:t xml:space="preserve">, </w:t>
      </w:r>
      <w:r w:rsidR="004D2A6D" w:rsidRPr="00A27F1D">
        <w:rPr>
          <w:rFonts w:ascii="Courier New" w:hAnsi="Courier New" w:cs="Courier New"/>
        </w:rPr>
        <w:t>703 F.2d 1305, 1310</w:t>
      </w:r>
      <w:r w:rsidR="007F3D3D" w:rsidRPr="00A27F1D">
        <w:rPr>
          <w:rFonts w:ascii="Courier New" w:hAnsi="Courier New" w:cs="Courier New"/>
        </w:rPr>
        <w:t xml:space="preserve"> (</w:t>
      </w:r>
      <w:r w:rsidR="006D06DA" w:rsidRPr="00A27F1D">
        <w:rPr>
          <w:rFonts w:ascii="Courier New" w:hAnsi="Courier New" w:cs="Courier New"/>
        </w:rPr>
        <w:t xml:space="preserve">D.C. </w:t>
      </w:r>
      <w:r w:rsidR="007F3D3D" w:rsidRPr="00A27F1D">
        <w:rPr>
          <w:rFonts w:ascii="Courier New" w:hAnsi="Courier New" w:cs="Courier New"/>
        </w:rPr>
        <w:t>1983)</w:t>
      </w:r>
      <w:r w:rsidR="00FA7246" w:rsidRPr="00A27F1D">
        <w:rPr>
          <w:rFonts w:ascii="Courier New" w:hAnsi="Courier New" w:cs="Courier New"/>
        </w:rPr>
        <w:t>, notes that</w:t>
      </w:r>
      <w:r w:rsidR="008D2445" w:rsidRPr="00A27F1D">
        <w:rPr>
          <w:rFonts w:ascii="Courier New" w:hAnsi="Courier New" w:cs="Courier New"/>
        </w:rPr>
        <w:t>,</w:t>
      </w:r>
      <w:r w:rsidR="00FA7246" w:rsidRPr="00A27F1D">
        <w:rPr>
          <w:rFonts w:ascii="Courier New" w:hAnsi="Courier New" w:cs="Courier New"/>
        </w:rPr>
        <w:t xml:space="preserve"> “when a person refuses to accept service, service may be effected by leaving the papers at a location, such as on a table or on the floor near that person.” </w:t>
      </w:r>
      <w:r w:rsidR="00095BA7" w:rsidRPr="00A27F1D">
        <w:rPr>
          <w:rFonts w:ascii="Courier New" w:hAnsi="Courier New" w:cs="Courier New"/>
        </w:rPr>
        <w:t xml:space="preserve"> </w:t>
      </w:r>
      <w:r w:rsidR="007512C4" w:rsidRPr="00A27F1D">
        <w:rPr>
          <w:rFonts w:ascii="Courier New" w:hAnsi="Courier New" w:cs="Courier New"/>
        </w:rPr>
        <w:t xml:space="preserve">For instance, in </w:t>
      </w:r>
      <w:r w:rsidR="007512C4" w:rsidRPr="00A27F1D">
        <w:rPr>
          <w:rFonts w:ascii="Courier New" w:hAnsi="Courier New" w:cs="Courier New"/>
          <w:i/>
        </w:rPr>
        <w:t>Errion v. Connell,</w:t>
      </w:r>
      <w:r w:rsidR="007512C4" w:rsidRPr="00A27F1D">
        <w:rPr>
          <w:rFonts w:ascii="Courier New" w:hAnsi="Courier New" w:cs="Courier New"/>
        </w:rPr>
        <w:t xml:space="preserve"> 236 F.2d 447</w:t>
      </w:r>
      <w:r w:rsidR="004D2A6D" w:rsidRPr="00A27F1D">
        <w:rPr>
          <w:rFonts w:ascii="Courier New" w:hAnsi="Courier New" w:cs="Courier New"/>
        </w:rPr>
        <w:t>, 457</w:t>
      </w:r>
      <w:r w:rsidR="007512C4" w:rsidRPr="00A27F1D">
        <w:rPr>
          <w:rFonts w:ascii="Courier New" w:hAnsi="Courier New" w:cs="Courier New"/>
        </w:rPr>
        <w:t xml:space="preserve"> (</w:t>
      </w:r>
      <w:r w:rsidR="006D06DA" w:rsidRPr="00A27F1D">
        <w:rPr>
          <w:rFonts w:ascii="Courier New" w:hAnsi="Courier New" w:cs="Courier New"/>
        </w:rPr>
        <w:t>Wash.</w:t>
      </w:r>
      <w:r w:rsidR="007F3D3D" w:rsidRPr="00A27F1D">
        <w:rPr>
          <w:rFonts w:ascii="Courier New" w:hAnsi="Courier New" w:cs="Courier New"/>
        </w:rPr>
        <w:t xml:space="preserve"> </w:t>
      </w:r>
      <w:r w:rsidR="007512C4" w:rsidRPr="00A27F1D">
        <w:rPr>
          <w:rFonts w:ascii="Courier New" w:hAnsi="Courier New" w:cs="Courier New"/>
        </w:rPr>
        <w:t xml:space="preserve">1956), service was found to have been proper when the process server threw the papers through a hole in the screen door to the defendant’s apartment, saw the defendant, spoke to her, and told her brother that he was making service on her when she ducked behind a door. </w:t>
      </w:r>
      <w:r w:rsidR="00095BA7" w:rsidRPr="00A27F1D">
        <w:rPr>
          <w:rFonts w:ascii="Courier New" w:hAnsi="Courier New" w:cs="Courier New"/>
        </w:rPr>
        <w:t xml:space="preserve"> </w:t>
      </w:r>
      <w:r w:rsidR="007512C4" w:rsidRPr="00A27F1D">
        <w:rPr>
          <w:rFonts w:ascii="Courier New" w:hAnsi="Courier New" w:cs="Courier New"/>
        </w:rPr>
        <w:t xml:space="preserve">Additionally, in </w:t>
      </w:r>
      <w:r w:rsidR="007512C4" w:rsidRPr="00A27F1D">
        <w:rPr>
          <w:rFonts w:ascii="Courier New" w:hAnsi="Courier New" w:cs="Courier New"/>
          <w:i/>
        </w:rPr>
        <w:t>Nielsen v. Braland,</w:t>
      </w:r>
      <w:r w:rsidR="007512C4" w:rsidRPr="00A27F1D">
        <w:rPr>
          <w:rFonts w:ascii="Courier New" w:hAnsi="Courier New" w:cs="Courier New"/>
        </w:rPr>
        <w:t xml:space="preserve"> 264 Minn. 481</w:t>
      </w:r>
      <w:r w:rsidR="006D06DA" w:rsidRPr="00A27F1D">
        <w:rPr>
          <w:rFonts w:ascii="Courier New" w:hAnsi="Courier New" w:cs="Courier New"/>
        </w:rPr>
        <w:t>, 482-484</w:t>
      </w:r>
      <w:r w:rsidR="007512C4" w:rsidRPr="00A27F1D">
        <w:rPr>
          <w:rFonts w:ascii="Courier New" w:hAnsi="Courier New" w:cs="Courier New"/>
        </w:rPr>
        <w:t xml:space="preserve"> (1963), service was proper when </w:t>
      </w:r>
      <w:r w:rsidR="00C95213" w:rsidRPr="00A27F1D">
        <w:rPr>
          <w:rFonts w:ascii="Courier New" w:hAnsi="Courier New" w:cs="Courier New"/>
        </w:rPr>
        <w:t xml:space="preserve">the </w:t>
      </w:r>
      <w:r w:rsidR="007512C4" w:rsidRPr="00A27F1D">
        <w:rPr>
          <w:rFonts w:ascii="Courier New" w:hAnsi="Courier New" w:cs="Courier New"/>
        </w:rPr>
        <w:t xml:space="preserve">process server touched the defendant with </w:t>
      </w:r>
      <w:r w:rsidR="00C95213" w:rsidRPr="00A27F1D">
        <w:rPr>
          <w:rFonts w:ascii="Courier New" w:hAnsi="Courier New" w:cs="Courier New"/>
        </w:rPr>
        <w:t xml:space="preserve">the </w:t>
      </w:r>
      <w:r w:rsidR="007512C4" w:rsidRPr="00A27F1D">
        <w:rPr>
          <w:rFonts w:ascii="Courier New" w:hAnsi="Courier New" w:cs="Courier New"/>
        </w:rPr>
        <w:t xml:space="preserve">summons and then </w:t>
      </w:r>
      <w:r w:rsidR="008D2445" w:rsidRPr="00A27F1D">
        <w:rPr>
          <w:rFonts w:ascii="Courier New" w:hAnsi="Courier New" w:cs="Courier New"/>
        </w:rPr>
        <w:t xml:space="preserve">laid </w:t>
      </w:r>
      <w:r w:rsidR="00C95213" w:rsidRPr="00A27F1D">
        <w:rPr>
          <w:rFonts w:ascii="Courier New" w:hAnsi="Courier New" w:cs="Courier New"/>
        </w:rPr>
        <w:t xml:space="preserve">the summons </w:t>
      </w:r>
      <w:r w:rsidR="008D2445" w:rsidRPr="00A27F1D">
        <w:rPr>
          <w:rFonts w:ascii="Courier New" w:hAnsi="Courier New" w:cs="Courier New"/>
        </w:rPr>
        <w:t>in a place</w:t>
      </w:r>
      <w:r w:rsidR="007512C4" w:rsidRPr="00A27F1D">
        <w:rPr>
          <w:rFonts w:ascii="Courier New" w:hAnsi="Courier New" w:cs="Courier New"/>
        </w:rPr>
        <w:t xml:space="preserve"> easily accessible to defendant</w:t>
      </w:r>
      <w:r w:rsidR="008D2445" w:rsidRPr="00A27F1D">
        <w:rPr>
          <w:rFonts w:ascii="Courier New" w:hAnsi="Courier New" w:cs="Courier New"/>
        </w:rPr>
        <w:t>,</w:t>
      </w:r>
      <w:r w:rsidR="007512C4" w:rsidRPr="00A27F1D">
        <w:rPr>
          <w:rFonts w:ascii="Courier New" w:hAnsi="Courier New" w:cs="Courier New"/>
        </w:rPr>
        <w:t xml:space="preserve"> </w:t>
      </w:r>
      <w:r w:rsidR="00C95213" w:rsidRPr="00A27F1D">
        <w:rPr>
          <w:rFonts w:ascii="Courier New" w:hAnsi="Courier New" w:cs="Courier New"/>
        </w:rPr>
        <w:t>even though</w:t>
      </w:r>
      <w:r w:rsidR="007512C4" w:rsidRPr="00A27F1D">
        <w:rPr>
          <w:rFonts w:ascii="Courier New" w:hAnsi="Courier New" w:cs="Courier New"/>
        </w:rPr>
        <w:t xml:space="preserve"> defendant refused to pick up the process or accept service. </w:t>
      </w:r>
    </w:p>
    <w:p w14:paraId="5D557EF5" w14:textId="33F469CD" w:rsidR="008D2445" w:rsidRPr="00A27F1D" w:rsidRDefault="008D2445" w:rsidP="00A27F1D">
      <w:pPr>
        <w:pStyle w:val="ListParagraph"/>
        <w:numPr>
          <w:ilvl w:val="0"/>
          <w:numId w:val="5"/>
        </w:numPr>
        <w:ind w:left="1440" w:hanging="720"/>
        <w:rPr>
          <w:rFonts w:ascii="Courier New" w:hAnsi="Courier New" w:cs="Courier New"/>
        </w:rPr>
      </w:pPr>
      <w:r w:rsidRPr="00A27F1D">
        <w:rPr>
          <w:rFonts w:ascii="Courier New" w:hAnsi="Courier New" w:cs="Courier New"/>
          <w:b/>
        </w:rPr>
        <w:t>An attorney cannot accept service for the client without that client’s permission.</w:t>
      </w:r>
    </w:p>
    <w:p w14:paraId="38BD8F5D" w14:textId="77777777" w:rsidR="006D06DA" w:rsidRPr="00A27F1D" w:rsidRDefault="006D06DA" w:rsidP="006D06DA">
      <w:pPr>
        <w:pStyle w:val="ListParagraph"/>
        <w:ind w:left="1080"/>
        <w:rPr>
          <w:rFonts w:ascii="Courier New" w:hAnsi="Courier New" w:cs="Courier New"/>
        </w:rPr>
      </w:pPr>
    </w:p>
    <w:p w14:paraId="27C5B8D5" w14:textId="6A9A0FF5" w:rsidR="007C705A" w:rsidRPr="00A27F1D" w:rsidRDefault="008650E4" w:rsidP="0074501A">
      <w:pPr>
        <w:spacing w:line="480" w:lineRule="auto"/>
        <w:ind w:left="720" w:firstLine="720"/>
        <w:rPr>
          <w:rFonts w:ascii="Courier New" w:hAnsi="Courier New" w:cs="Courier New"/>
        </w:rPr>
      </w:pPr>
      <w:r w:rsidRPr="00A27F1D">
        <w:rPr>
          <w:rFonts w:ascii="Courier New" w:hAnsi="Courier New" w:cs="Courier New"/>
        </w:rPr>
        <w:t xml:space="preserve">Sometimes someone other than the defendant can be personally served as a substitute for the defendant, such as </w:t>
      </w:r>
      <w:r w:rsidR="00C95213" w:rsidRPr="00A27F1D">
        <w:rPr>
          <w:rFonts w:ascii="Courier New" w:hAnsi="Courier New" w:cs="Courier New"/>
        </w:rPr>
        <w:t>the defendant’s</w:t>
      </w:r>
      <w:r w:rsidRPr="00A27F1D">
        <w:rPr>
          <w:rFonts w:ascii="Courier New" w:hAnsi="Courier New" w:cs="Courier New"/>
        </w:rPr>
        <w:t xml:space="preserve"> attorney.</w:t>
      </w:r>
      <w:r w:rsidR="00A27F1D">
        <w:rPr>
          <w:rFonts w:ascii="Courier New" w:hAnsi="Courier New" w:cs="Courier New"/>
        </w:rPr>
        <w:t xml:space="preserve"> </w:t>
      </w:r>
      <w:r w:rsidRPr="00A27F1D">
        <w:rPr>
          <w:rFonts w:ascii="Courier New" w:hAnsi="Courier New" w:cs="Courier New"/>
        </w:rPr>
        <w:t xml:space="preserve"> </w:t>
      </w:r>
      <w:r w:rsidR="00C728CB" w:rsidRPr="00A27F1D">
        <w:rPr>
          <w:rFonts w:ascii="Courier New" w:hAnsi="Courier New" w:cs="Courier New"/>
        </w:rPr>
        <w:t xml:space="preserve">An </w:t>
      </w:r>
      <w:r w:rsidR="00613B54" w:rsidRPr="00A27F1D">
        <w:rPr>
          <w:rFonts w:ascii="Courier New" w:hAnsi="Courier New" w:cs="Courier New"/>
        </w:rPr>
        <w:t>attorney</w:t>
      </w:r>
      <w:r w:rsidR="00C728CB" w:rsidRPr="00A27F1D">
        <w:rPr>
          <w:rFonts w:ascii="Courier New" w:hAnsi="Courier New" w:cs="Courier New"/>
        </w:rPr>
        <w:t xml:space="preserve"> is not authorized to accept service of process solely by virtue of the attorney’s status as counsel. </w:t>
      </w:r>
      <w:r w:rsidR="00A27F1D">
        <w:rPr>
          <w:rFonts w:ascii="Courier New" w:hAnsi="Courier New" w:cs="Courier New"/>
        </w:rPr>
        <w:t xml:space="preserve"> </w:t>
      </w:r>
      <w:r w:rsidR="00C728CB" w:rsidRPr="00A27F1D">
        <w:rPr>
          <w:rFonts w:ascii="Courier New" w:hAnsi="Courier New" w:cs="Courier New"/>
        </w:rPr>
        <w:t>Additionally, a plaintiff cannot serve initial process on an attorney for a party unless the attorney agrees to accept service after being authorized to do so by the client.</w:t>
      </w:r>
      <w:r w:rsidR="00C728CB" w:rsidRPr="00A27F1D">
        <w:rPr>
          <w:rFonts w:ascii="Courier New" w:hAnsi="Courier New" w:cs="Courier New"/>
          <w:i/>
        </w:rPr>
        <w:t xml:space="preserve"> </w:t>
      </w:r>
      <w:r w:rsidR="00A27F1D">
        <w:rPr>
          <w:rFonts w:ascii="Courier New" w:hAnsi="Courier New" w:cs="Courier New"/>
          <w:i/>
        </w:rPr>
        <w:t xml:space="preserve"> </w:t>
      </w:r>
      <w:r w:rsidR="00C72838" w:rsidRPr="00A27F1D">
        <w:rPr>
          <w:rFonts w:ascii="Courier New" w:hAnsi="Courier New" w:cs="Courier New"/>
          <w:i/>
        </w:rPr>
        <w:t>City, Hayes, Meagher &amp; Dissette P.C. v. Rotcajg</w:t>
      </w:r>
      <w:r w:rsidR="00C72838" w:rsidRPr="00A27F1D">
        <w:rPr>
          <w:rFonts w:ascii="Courier New" w:hAnsi="Courier New" w:cs="Courier New"/>
        </w:rPr>
        <w:t xml:space="preserve">, </w:t>
      </w:r>
      <w:r w:rsidR="008B362F" w:rsidRPr="00A27F1D">
        <w:rPr>
          <w:rFonts w:ascii="Courier New" w:hAnsi="Courier New" w:cs="Courier New"/>
        </w:rPr>
        <w:t xml:space="preserve">97-5277-E, </w:t>
      </w:r>
      <w:r w:rsidR="00C72838" w:rsidRPr="00A27F1D">
        <w:rPr>
          <w:rFonts w:ascii="Courier New" w:hAnsi="Courier New" w:cs="Courier New"/>
        </w:rPr>
        <w:t>1998 Mass. Super. LEXIS 340</w:t>
      </w:r>
      <w:r w:rsidR="008B362F" w:rsidRPr="00A27F1D">
        <w:rPr>
          <w:rFonts w:ascii="Courier New" w:hAnsi="Courier New" w:cs="Courier New"/>
        </w:rPr>
        <w:t>, at *1-10 (</w:t>
      </w:r>
      <w:r w:rsidR="00951B46" w:rsidRPr="00A27F1D">
        <w:rPr>
          <w:rFonts w:ascii="Courier New" w:hAnsi="Courier New" w:cs="Courier New"/>
        </w:rPr>
        <w:t>Feb. 23, 1998)</w:t>
      </w:r>
      <w:r w:rsidR="00C72838" w:rsidRPr="00A27F1D">
        <w:rPr>
          <w:rFonts w:ascii="Courier New" w:hAnsi="Courier New" w:cs="Courier New"/>
        </w:rPr>
        <w:t xml:space="preserve"> (</w:t>
      </w:r>
      <w:r w:rsidR="00E638C3" w:rsidRPr="00A27F1D">
        <w:rPr>
          <w:rFonts w:ascii="Courier New" w:hAnsi="Courier New" w:cs="Courier New"/>
        </w:rPr>
        <w:t>s</w:t>
      </w:r>
      <w:r w:rsidR="00C95213" w:rsidRPr="00A27F1D">
        <w:rPr>
          <w:rFonts w:ascii="Courier New" w:hAnsi="Courier New" w:cs="Courier New"/>
        </w:rPr>
        <w:t xml:space="preserve">ervice improper </w:t>
      </w:r>
      <w:r w:rsidR="00C72838" w:rsidRPr="00A27F1D">
        <w:rPr>
          <w:rFonts w:ascii="Courier New" w:hAnsi="Courier New" w:cs="Courier New"/>
        </w:rPr>
        <w:t>where a constable tried to serve a defendant in hand, mistakenly gave the summons to an attorney affiliated with the City instead of the defendant, and at no time</w:t>
      </w:r>
      <w:r w:rsidRPr="00A27F1D">
        <w:rPr>
          <w:rFonts w:ascii="Courier New" w:hAnsi="Courier New" w:cs="Courier New"/>
        </w:rPr>
        <w:t xml:space="preserve"> told </w:t>
      </w:r>
      <w:r w:rsidR="00C72838" w:rsidRPr="00A27F1D">
        <w:rPr>
          <w:rFonts w:ascii="Courier New" w:hAnsi="Courier New" w:cs="Courier New"/>
        </w:rPr>
        <w:t xml:space="preserve">the defendant who was standing next to the attorney that he was attempting to serve process upon him). </w:t>
      </w:r>
    </w:p>
    <w:p w14:paraId="728642B6" w14:textId="4BF44578" w:rsidR="008D2445" w:rsidRPr="00A27F1D" w:rsidRDefault="008D2445" w:rsidP="0074501A">
      <w:pPr>
        <w:spacing w:line="480" w:lineRule="auto"/>
        <w:ind w:left="720" w:firstLine="720"/>
        <w:rPr>
          <w:rFonts w:ascii="Courier New" w:hAnsi="Courier New" w:cs="Courier New"/>
        </w:rPr>
      </w:pPr>
      <w:r w:rsidRPr="00A27F1D">
        <w:rPr>
          <w:rFonts w:ascii="Courier New" w:hAnsi="Courier New" w:cs="Courier New"/>
        </w:rPr>
        <w:t xml:space="preserve">As applied to F3, the process served on him was probably valid because the constable loudly announced himself and </w:t>
      </w:r>
      <w:r w:rsidR="006D06DA" w:rsidRPr="00A27F1D">
        <w:rPr>
          <w:rFonts w:ascii="Courier New" w:hAnsi="Courier New" w:cs="Courier New"/>
        </w:rPr>
        <w:t>his</w:t>
      </w:r>
      <w:r w:rsidRPr="00A27F1D">
        <w:rPr>
          <w:rFonts w:ascii="Courier New" w:hAnsi="Courier New" w:cs="Courier New"/>
        </w:rPr>
        <w:t xml:space="preserve"> purpose for </w:t>
      </w:r>
      <w:r w:rsidR="006D06DA" w:rsidRPr="00A27F1D">
        <w:rPr>
          <w:rFonts w:ascii="Courier New" w:hAnsi="Courier New" w:cs="Courier New"/>
        </w:rPr>
        <w:t>being there to the parent.</w:t>
      </w:r>
      <w:r w:rsidR="00A27F1D">
        <w:rPr>
          <w:rFonts w:ascii="Courier New" w:hAnsi="Courier New" w:cs="Courier New"/>
        </w:rPr>
        <w:t xml:space="preserve"> </w:t>
      </w:r>
      <w:r w:rsidR="006D06DA" w:rsidRPr="00A27F1D">
        <w:rPr>
          <w:rFonts w:ascii="Courier New" w:hAnsi="Courier New" w:cs="Courier New"/>
        </w:rPr>
        <w:t xml:space="preserve"> </w:t>
      </w:r>
      <w:r w:rsidRPr="00A27F1D">
        <w:rPr>
          <w:rFonts w:ascii="Courier New" w:hAnsi="Courier New" w:cs="Courier New"/>
        </w:rPr>
        <w:t>Unless the parent did not hear the constable announce himself and that he was there to serve him, the service should be valid.</w:t>
      </w:r>
    </w:p>
    <w:p w14:paraId="4B0277DF" w14:textId="77777777" w:rsidR="006D06DA" w:rsidRPr="00A27F1D" w:rsidRDefault="006D06DA" w:rsidP="0074501A">
      <w:pPr>
        <w:spacing w:line="480" w:lineRule="auto"/>
        <w:ind w:left="720" w:firstLine="720"/>
        <w:rPr>
          <w:rFonts w:ascii="Courier New" w:hAnsi="Courier New" w:cs="Courier New"/>
        </w:rPr>
      </w:pPr>
    </w:p>
    <w:p w14:paraId="555EC596" w14:textId="797AAE86" w:rsidR="007C705A" w:rsidRPr="00A27F1D" w:rsidRDefault="007C705A" w:rsidP="006520AB">
      <w:pPr>
        <w:pStyle w:val="ListParagraph"/>
        <w:numPr>
          <w:ilvl w:val="0"/>
          <w:numId w:val="1"/>
        </w:numPr>
        <w:spacing w:line="480" w:lineRule="auto"/>
        <w:rPr>
          <w:rFonts w:ascii="Courier New" w:hAnsi="Courier New" w:cs="Courier New"/>
          <w:b/>
          <w:u w:val="single"/>
        </w:rPr>
      </w:pPr>
      <w:r w:rsidRPr="00A27F1D">
        <w:rPr>
          <w:rFonts w:ascii="Courier New" w:hAnsi="Courier New" w:cs="Courier New"/>
          <w:b/>
          <w:u w:val="single"/>
        </w:rPr>
        <w:t>CONCLUSION</w:t>
      </w:r>
    </w:p>
    <w:p w14:paraId="1E438AB1" w14:textId="1D5E767C" w:rsidR="00817318" w:rsidRPr="00A27F1D" w:rsidRDefault="00817318" w:rsidP="00157300">
      <w:pPr>
        <w:spacing w:line="480" w:lineRule="auto"/>
        <w:ind w:left="720" w:firstLine="720"/>
        <w:rPr>
          <w:rFonts w:ascii="Courier New" w:hAnsi="Courier New" w:cs="Courier New"/>
        </w:rPr>
      </w:pPr>
      <w:r w:rsidRPr="00A27F1D">
        <w:rPr>
          <w:rFonts w:ascii="Courier New" w:hAnsi="Courier New" w:cs="Courier New"/>
        </w:rPr>
        <w:t xml:space="preserve">F1 would most likely succeed in his motion for a new trial because </w:t>
      </w:r>
      <w:r w:rsidR="00C95213" w:rsidRPr="00A27F1D">
        <w:rPr>
          <w:rFonts w:ascii="Courier New" w:hAnsi="Courier New" w:cs="Courier New"/>
        </w:rPr>
        <w:t xml:space="preserve">DCF likely did not make diligent efforts to identify F1. </w:t>
      </w:r>
      <w:r w:rsidR="00A27F1D">
        <w:rPr>
          <w:rFonts w:ascii="Courier New" w:hAnsi="Courier New" w:cs="Courier New"/>
        </w:rPr>
        <w:t xml:space="preserve"> </w:t>
      </w:r>
      <w:r w:rsidRPr="00A27F1D">
        <w:rPr>
          <w:rFonts w:ascii="Courier New" w:hAnsi="Courier New" w:cs="Courier New"/>
        </w:rPr>
        <w:t xml:space="preserve">DCF stopped searching for the identity of F1 after M1 refused to disclose it. </w:t>
      </w:r>
      <w:r w:rsidR="00A27F1D">
        <w:rPr>
          <w:rFonts w:ascii="Courier New" w:hAnsi="Courier New" w:cs="Courier New"/>
        </w:rPr>
        <w:t xml:space="preserve"> </w:t>
      </w:r>
      <w:r w:rsidRPr="00A27F1D">
        <w:rPr>
          <w:rFonts w:ascii="Courier New" w:hAnsi="Courier New" w:cs="Courier New"/>
        </w:rPr>
        <w:t>DCF failed to ask anyone else who may know the identity of F1, such as other family members of M1 or past neighbors of M1.</w:t>
      </w:r>
    </w:p>
    <w:p w14:paraId="4490254A" w14:textId="26AC9DB0" w:rsidR="00873439" w:rsidRPr="00A27F1D" w:rsidRDefault="00817318" w:rsidP="00157300">
      <w:pPr>
        <w:spacing w:line="480" w:lineRule="auto"/>
        <w:ind w:left="720" w:firstLine="720"/>
        <w:rPr>
          <w:rFonts w:ascii="Courier New" w:hAnsi="Courier New" w:cs="Courier New"/>
        </w:rPr>
      </w:pPr>
      <w:r w:rsidRPr="00A27F1D">
        <w:rPr>
          <w:rFonts w:ascii="Courier New" w:hAnsi="Courier New" w:cs="Courier New"/>
        </w:rPr>
        <w:t>F2 would most likely not succeed in his motion for a new trial</w:t>
      </w:r>
      <w:r w:rsidR="00873439" w:rsidRPr="00A27F1D">
        <w:rPr>
          <w:rFonts w:ascii="Courier New" w:hAnsi="Courier New" w:cs="Courier New"/>
        </w:rPr>
        <w:t xml:space="preserve">. </w:t>
      </w:r>
      <w:r w:rsidR="00A27F1D">
        <w:rPr>
          <w:rFonts w:ascii="Courier New" w:hAnsi="Courier New" w:cs="Courier New"/>
        </w:rPr>
        <w:t xml:space="preserve"> </w:t>
      </w:r>
      <w:r w:rsidR="00873439" w:rsidRPr="00A27F1D">
        <w:rPr>
          <w:rFonts w:ascii="Courier New" w:hAnsi="Courier New" w:cs="Courier New"/>
        </w:rPr>
        <w:t xml:space="preserve">DCF took measures to locate F2 that were more than perfunctory and went beyond ordinary and simple inquiries. </w:t>
      </w:r>
      <w:r w:rsidR="00A27F1D">
        <w:rPr>
          <w:rFonts w:ascii="Courier New" w:hAnsi="Courier New" w:cs="Courier New"/>
        </w:rPr>
        <w:t xml:space="preserve"> </w:t>
      </w:r>
      <w:r w:rsidR="00873439" w:rsidRPr="00A27F1D">
        <w:rPr>
          <w:rFonts w:ascii="Courier New" w:hAnsi="Courier New" w:cs="Courier New"/>
        </w:rPr>
        <w:t xml:space="preserve">A court will probably </w:t>
      </w:r>
      <w:r w:rsidR="00C95213" w:rsidRPr="00A27F1D">
        <w:rPr>
          <w:rFonts w:ascii="Courier New" w:hAnsi="Courier New" w:cs="Courier New"/>
        </w:rPr>
        <w:t>view</w:t>
      </w:r>
      <w:r w:rsidR="00873439" w:rsidRPr="00A27F1D">
        <w:rPr>
          <w:rFonts w:ascii="Courier New" w:hAnsi="Courier New" w:cs="Courier New"/>
        </w:rPr>
        <w:t xml:space="preserve"> DCF’s attempts to locate F2 as a </w:t>
      </w:r>
      <w:r w:rsidR="00C95213" w:rsidRPr="00A27F1D">
        <w:rPr>
          <w:rFonts w:ascii="Courier New" w:hAnsi="Courier New" w:cs="Courier New"/>
        </w:rPr>
        <w:t xml:space="preserve">sufficiently </w:t>
      </w:r>
      <w:r w:rsidR="00873439" w:rsidRPr="00A27F1D">
        <w:rPr>
          <w:rFonts w:ascii="Courier New" w:hAnsi="Courier New" w:cs="Courier New"/>
        </w:rPr>
        <w:t>diligent inquiry.</w:t>
      </w:r>
    </w:p>
    <w:p w14:paraId="7C0B31FF" w14:textId="37FDC43F" w:rsidR="00157300" w:rsidRPr="00A27F1D" w:rsidRDefault="00157300" w:rsidP="00157300">
      <w:pPr>
        <w:spacing w:line="480" w:lineRule="auto"/>
        <w:ind w:left="720" w:firstLine="720"/>
        <w:rPr>
          <w:rFonts w:ascii="Courier New" w:hAnsi="Courier New" w:cs="Courier New"/>
        </w:rPr>
      </w:pPr>
      <w:r w:rsidRPr="00A27F1D">
        <w:rPr>
          <w:rFonts w:ascii="Courier New" w:hAnsi="Courier New" w:cs="Courier New"/>
        </w:rPr>
        <w:t xml:space="preserve">F3 would most likely not succeed in his appeal. </w:t>
      </w:r>
      <w:r w:rsidR="00A27F1D">
        <w:rPr>
          <w:rFonts w:ascii="Courier New" w:hAnsi="Courier New" w:cs="Courier New"/>
        </w:rPr>
        <w:t xml:space="preserve"> </w:t>
      </w:r>
      <w:r w:rsidR="00441A39" w:rsidRPr="00A27F1D">
        <w:rPr>
          <w:rFonts w:ascii="Courier New" w:hAnsi="Courier New" w:cs="Courier New"/>
        </w:rPr>
        <w:t xml:space="preserve">The constable made it clear </w:t>
      </w:r>
      <w:r w:rsidR="00C95213" w:rsidRPr="00A27F1D">
        <w:rPr>
          <w:rFonts w:ascii="Courier New" w:hAnsi="Courier New" w:cs="Courier New"/>
        </w:rPr>
        <w:t xml:space="preserve">to F3 </w:t>
      </w:r>
      <w:r w:rsidR="00441A39" w:rsidRPr="00A27F1D">
        <w:rPr>
          <w:rFonts w:ascii="Courier New" w:hAnsi="Courier New" w:cs="Courier New"/>
        </w:rPr>
        <w:t xml:space="preserve">that he was there to personally serve F3 </w:t>
      </w:r>
      <w:r w:rsidR="00C95213" w:rsidRPr="00A27F1D">
        <w:rPr>
          <w:rFonts w:ascii="Courier New" w:hAnsi="Courier New" w:cs="Courier New"/>
        </w:rPr>
        <w:t>with process when he left it inside the door</w:t>
      </w:r>
      <w:r w:rsidR="00873439" w:rsidRPr="00A27F1D">
        <w:rPr>
          <w:rFonts w:ascii="Courier New" w:hAnsi="Courier New" w:cs="Courier New"/>
        </w:rPr>
        <w:t xml:space="preserve">. </w:t>
      </w:r>
      <w:r w:rsidR="00A27F1D">
        <w:rPr>
          <w:rFonts w:ascii="Courier New" w:hAnsi="Courier New" w:cs="Courier New"/>
        </w:rPr>
        <w:t xml:space="preserve"> </w:t>
      </w:r>
      <w:r w:rsidR="00873439" w:rsidRPr="00A27F1D">
        <w:rPr>
          <w:rFonts w:ascii="Courier New" w:hAnsi="Courier New" w:cs="Courier New"/>
        </w:rPr>
        <w:t>Service is not merely improper because a defendant re</w:t>
      </w:r>
      <w:r w:rsidR="00E6408F" w:rsidRPr="00A27F1D">
        <w:rPr>
          <w:rFonts w:ascii="Courier New" w:hAnsi="Courier New" w:cs="Courier New"/>
        </w:rPr>
        <w:t xml:space="preserve">fuses to accept it, so long as he knows he is being served. </w:t>
      </w:r>
    </w:p>
    <w:sectPr w:rsidR="00157300" w:rsidRPr="00A27F1D" w:rsidSect="007C70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7D6F" w14:textId="77777777" w:rsidR="006D06DA" w:rsidRDefault="006D06DA" w:rsidP="004F39BD">
      <w:r>
        <w:separator/>
      </w:r>
    </w:p>
  </w:endnote>
  <w:endnote w:type="continuationSeparator" w:id="0">
    <w:p w14:paraId="435F8B01" w14:textId="77777777" w:rsidR="006D06DA" w:rsidRDefault="006D06DA" w:rsidP="004F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F827" w14:textId="6BEADC85" w:rsidR="006D06DA" w:rsidRDefault="006D06DA" w:rsidP="004F39BD">
    <w:pPr>
      <w:pStyle w:val="Footer"/>
      <w:jc w:val="right"/>
    </w:pPr>
    <w:r>
      <w:rPr>
        <w:rStyle w:val="PageNumber"/>
      </w:rPr>
      <w:fldChar w:fldCharType="begin"/>
    </w:r>
    <w:r>
      <w:rPr>
        <w:rStyle w:val="PageNumber"/>
      </w:rPr>
      <w:instrText xml:space="preserve"> PAGE </w:instrText>
    </w:r>
    <w:r>
      <w:rPr>
        <w:rStyle w:val="PageNumber"/>
      </w:rPr>
      <w:fldChar w:fldCharType="separate"/>
    </w:r>
    <w:r w:rsidR="007C7FE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2B1A" w14:textId="77777777" w:rsidR="006D06DA" w:rsidRDefault="006D06DA" w:rsidP="004F39BD">
      <w:r>
        <w:separator/>
      </w:r>
    </w:p>
  </w:footnote>
  <w:footnote w:type="continuationSeparator" w:id="0">
    <w:p w14:paraId="12180F90" w14:textId="77777777" w:rsidR="006D06DA" w:rsidRDefault="006D06DA" w:rsidP="004F39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72CF8"/>
    <w:multiLevelType w:val="hybridMultilevel"/>
    <w:tmpl w:val="74543436"/>
    <w:lvl w:ilvl="0" w:tplc="45F058DE">
      <w:start w:val="1"/>
      <w:numFmt w:val="upperRoman"/>
      <w:lvlText w:val="%1."/>
      <w:lvlJc w:val="left"/>
      <w:pPr>
        <w:ind w:left="1080" w:hanging="720"/>
      </w:pPr>
      <w:rPr>
        <w:rFonts w:hint="default"/>
        <w:b/>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06EDA"/>
    <w:multiLevelType w:val="hybridMultilevel"/>
    <w:tmpl w:val="BBECFBC2"/>
    <w:lvl w:ilvl="0" w:tplc="812607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E6245"/>
    <w:multiLevelType w:val="hybridMultilevel"/>
    <w:tmpl w:val="CF1ABC60"/>
    <w:lvl w:ilvl="0" w:tplc="5ECC4114">
      <w:start w:val="1"/>
      <w:numFmt w:val="upperRoman"/>
      <w:lvlText w:val="%1."/>
      <w:lvlJc w:val="left"/>
      <w:pPr>
        <w:ind w:left="1080" w:hanging="720"/>
      </w:pPr>
      <w:rPr>
        <w:rFonts w:hint="default"/>
        <w:b/>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B15B2"/>
    <w:multiLevelType w:val="hybridMultilevel"/>
    <w:tmpl w:val="3E501194"/>
    <w:lvl w:ilvl="0" w:tplc="ADD2C0B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DC5866"/>
    <w:multiLevelType w:val="hybridMultilevel"/>
    <w:tmpl w:val="03040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D9"/>
    <w:rsid w:val="0000186E"/>
    <w:rsid w:val="00021169"/>
    <w:rsid w:val="0003228B"/>
    <w:rsid w:val="00046BDF"/>
    <w:rsid w:val="0006635F"/>
    <w:rsid w:val="00082418"/>
    <w:rsid w:val="00095BA7"/>
    <w:rsid w:val="000A2BC0"/>
    <w:rsid w:val="000D6769"/>
    <w:rsid w:val="000E7D8C"/>
    <w:rsid w:val="001255F4"/>
    <w:rsid w:val="00157300"/>
    <w:rsid w:val="001C6C8F"/>
    <w:rsid w:val="001E5852"/>
    <w:rsid w:val="001E6FEE"/>
    <w:rsid w:val="001F4D96"/>
    <w:rsid w:val="00202445"/>
    <w:rsid w:val="00241A72"/>
    <w:rsid w:val="00247A70"/>
    <w:rsid w:val="0027788C"/>
    <w:rsid w:val="002B6249"/>
    <w:rsid w:val="002C2480"/>
    <w:rsid w:val="002C40EB"/>
    <w:rsid w:val="002F575A"/>
    <w:rsid w:val="003054BF"/>
    <w:rsid w:val="00321C4A"/>
    <w:rsid w:val="00324E29"/>
    <w:rsid w:val="0032657F"/>
    <w:rsid w:val="003529CB"/>
    <w:rsid w:val="003605E1"/>
    <w:rsid w:val="0038534A"/>
    <w:rsid w:val="003A50B7"/>
    <w:rsid w:val="003B2092"/>
    <w:rsid w:val="003B5A90"/>
    <w:rsid w:val="00441A39"/>
    <w:rsid w:val="0044681D"/>
    <w:rsid w:val="00450E19"/>
    <w:rsid w:val="004D2A6D"/>
    <w:rsid w:val="004D4446"/>
    <w:rsid w:val="004F39BD"/>
    <w:rsid w:val="004F6B16"/>
    <w:rsid w:val="00505DEC"/>
    <w:rsid w:val="005347BE"/>
    <w:rsid w:val="0053537C"/>
    <w:rsid w:val="0055183D"/>
    <w:rsid w:val="0055621F"/>
    <w:rsid w:val="00583804"/>
    <w:rsid w:val="005B056F"/>
    <w:rsid w:val="005C7A2E"/>
    <w:rsid w:val="005D218E"/>
    <w:rsid w:val="005F5CDC"/>
    <w:rsid w:val="00603485"/>
    <w:rsid w:val="00613B54"/>
    <w:rsid w:val="006209F2"/>
    <w:rsid w:val="0063227C"/>
    <w:rsid w:val="006360F5"/>
    <w:rsid w:val="006520AB"/>
    <w:rsid w:val="006670BF"/>
    <w:rsid w:val="0067467F"/>
    <w:rsid w:val="0067580C"/>
    <w:rsid w:val="0068069D"/>
    <w:rsid w:val="00692F9F"/>
    <w:rsid w:val="006A41EA"/>
    <w:rsid w:val="006B508E"/>
    <w:rsid w:val="006D06DA"/>
    <w:rsid w:val="007103A0"/>
    <w:rsid w:val="00724A58"/>
    <w:rsid w:val="0074501A"/>
    <w:rsid w:val="007512C4"/>
    <w:rsid w:val="0077443D"/>
    <w:rsid w:val="007C705A"/>
    <w:rsid w:val="007C7FE3"/>
    <w:rsid w:val="007F3D3D"/>
    <w:rsid w:val="007F4D9B"/>
    <w:rsid w:val="007F7C71"/>
    <w:rsid w:val="008164B3"/>
    <w:rsid w:val="00817318"/>
    <w:rsid w:val="008347DC"/>
    <w:rsid w:val="00864198"/>
    <w:rsid w:val="008650E4"/>
    <w:rsid w:val="00873439"/>
    <w:rsid w:val="008B362F"/>
    <w:rsid w:val="008D2445"/>
    <w:rsid w:val="008D417E"/>
    <w:rsid w:val="008F4AA0"/>
    <w:rsid w:val="00915F68"/>
    <w:rsid w:val="00926CDD"/>
    <w:rsid w:val="00940AD9"/>
    <w:rsid w:val="00951B46"/>
    <w:rsid w:val="00953BC6"/>
    <w:rsid w:val="00965C13"/>
    <w:rsid w:val="00982CD0"/>
    <w:rsid w:val="009C0B52"/>
    <w:rsid w:val="009C723D"/>
    <w:rsid w:val="009D7EDE"/>
    <w:rsid w:val="00A16E52"/>
    <w:rsid w:val="00A27F1D"/>
    <w:rsid w:val="00A400EF"/>
    <w:rsid w:val="00A45651"/>
    <w:rsid w:val="00A81C18"/>
    <w:rsid w:val="00A94F09"/>
    <w:rsid w:val="00A96CC7"/>
    <w:rsid w:val="00AB204E"/>
    <w:rsid w:val="00AB30F6"/>
    <w:rsid w:val="00AB5CDC"/>
    <w:rsid w:val="00AC15C7"/>
    <w:rsid w:val="00AC7EE6"/>
    <w:rsid w:val="00AE6EB7"/>
    <w:rsid w:val="00AF784A"/>
    <w:rsid w:val="00B02D23"/>
    <w:rsid w:val="00B11EBD"/>
    <w:rsid w:val="00B51116"/>
    <w:rsid w:val="00B56782"/>
    <w:rsid w:val="00BE62C4"/>
    <w:rsid w:val="00BE7E0A"/>
    <w:rsid w:val="00C31643"/>
    <w:rsid w:val="00C50A42"/>
    <w:rsid w:val="00C607CC"/>
    <w:rsid w:val="00C63DC8"/>
    <w:rsid w:val="00C72838"/>
    <w:rsid w:val="00C728CB"/>
    <w:rsid w:val="00C84766"/>
    <w:rsid w:val="00C95213"/>
    <w:rsid w:val="00C95A64"/>
    <w:rsid w:val="00C96991"/>
    <w:rsid w:val="00C979CA"/>
    <w:rsid w:val="00CE3B1F"/>
    <w:rsid w:val="00CE3F11"/>
    <w:rsid w:val="00D11ABC"/>
    <w:rsid w:val="00D31AF0"/>
    <w:rsid w:val="00D37A5D"/>
    <w:rsid w:val="00D63453"/>
    <w:rsid w:val="00D7057F"/>
    <w:rsid w:val="00D93A02"/>
    <w:rsid w:val="00DB0F3F"/>
    <w:rsid w:val="00DC56B8"/>
    <w:rsid w:val="00E0768C"/>
    <w:rsid w:val="00E121CD"/>
    <w:rsid w:val="00E638C3"/>
    <w:rsid w:val="00E6408F"/>
    <w:rsid w:val="00E72D89"/>
    <w:rsid w:val="00E7396B"/>
    <w:rsid w:val="00ED3C63"/>
    <w:rsid w:val="00ED4DC5"/>
    <w:rsid w:val="00F03BF5"/>
    <w:rsid w:val="00F76741"/>
    <w:rsid w:val="00FA7246"/>
    <w:rsid w:val="00FC75D2"/>
    <w:rsid w:val="00FE09D9"/>
    <w:rsid w:val="00FE152F"/>
    <w:rsid w:val="00FE69CC"/>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FC9D2"/>
  <w14:defaultImageDpi w14:val="300"/>
  <w15:docId w15:val="{18D2935B-C261-41FF-A37C-A273DC59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D9"/>
    <w:pPr>
      <w:ind w:left="720"/>
      <w:contextualSpacing/>
    </w:pPr>
  </w:style>
  <w:style w:type="paragraph" w:styleId="Header">
    <w:name w:val="header"/>
    <w:basedOn w:val="Normal"/>
    <w:link w:val="HeaderChar"/>
    <w:uiPriority w:val="99"/>
    <w:unhideWhenUsed/>
    <w:rsid w:val="004F39BD"/>
    <w:pPr>
      <w:tabs>
        <w:tab w:val="center" w:pos="4320"/>
        <w:tab w:val="right" w:pos="8640"/>
      </w:tabs>
    </w:pPr>
  </w:style>
  <w:style w:type="character" w:customStyle="1" w:styleId="HeaderChar">
    <w:name w:val="Header Char"/>
    <w:basedOn w:val="DefaultParagraphFont"/>
    <w:link w:val="Header"/>
    <w:uiPriority w:val="99"/>
    <w:rsid w:val="004F39BD"/>
  </w:style>
  <w:style w:type="paragraph" w:styleId="Footer">
    <w:name w:val="footer"/>
    <w:basedOn w:val="Normal"/>
    <w:link w:val="FooterChar"/>
    <w:uiPriority w:val="99"/>
    <w:unhideWhenUsed/>
    <w:rsid w:val="004F39BD"/>
    <w:pPr>
      <w:tabs>
        <w:tab w:val="center" w:pos="4320"/>
        <w:tab w:val="right" w:pos="8640"/>
      </w:tabs>
    </w:pPr>
  </w:style>
  <w:style w:type="character" w:customStyle="1" w:styleId="FooterChar">
    <w:name w:val="Footer Char"/>
    <w:basedOn w:val="DefaultParagraphFont"/>
    <w:link w:val="Footer"/>
    <w:uiPriority w:val="99"/>
    <w:rsid w:val="004F39BD"/>
  </w:style>
  <w:style w:type="character" w:styleId="PageNumber">
    <w:name w:val="page number"/>
    <w:basedOn w:val="DefaultParagraphFont"/>
    <w:uiPriority w:val="99"/>
    <w:semiHidden/>
    <w:unhideWhenUsed/>
    <w:rsid w:val="004F39BD"/>
  </w:style>
  <w:style w:type="character" w:customStyle="1" w:styleId="ssleftalign">
    <w:name w:val="ss_leftalign"/>
    <w:basedOn w:val="DefaultParagraphFont"/>
    <w:rsid w:val="0032657F"/>
  </w:style>
  <w:style w:type="character" w:customStyle="1" w:styleId="ssrfcpassagedeactivated">
    <w:name w:val="ss_rfcpassage_deactivated"/>
    <w:basedOn w:val="DefaultParagraphFont"/>
    <w:rsid w:val="0032657F"/>
  </w:style>
  <w:style w:type="character" w:styleId="Hyperlink">
    <w:name w:val="Hyperlink"/>
    <w:basedOn w:val="DefaultParagraphFont"/>
    <w:uiPriority w:val="99"/>
    <w:semiHidden/>
    <w:unhideWhenUsed/>
    <w:rsid w:val="0032657F"/>
    <w:rPr>
      <w:color w:val="0000FF"/>
      <w:u w:val="single"/>
    </w:rPr>
  </w:style>
  <w:style w:type="character" w:customStyle="1" w:styleId="ssit">
    <w:name w:val="ss_it"/>
    <w:basedOn w:val="DefaultParagraphFont"/>
    <w:rsid w:val="0032657F"/>
  </w:style>
  <w:style w:type="paragraph" w:styleId="BalloonText">
    <w:name w:val="Balloon Text"/>
    <w:basedOn w:val="Normal"/>
    <w:link w:val="BalloonTextChar"/>
    <w:uiPriority w:val="99"/>
    <w:semiHidden/>
    <w:unhideWhenUsed/>
    <w:rsid w:val="002F575A"/>
    <w:rPr>
      <w:rFonts w:ascii="Tahoma" w:hAnsi="Tahoma" w:cs="Tahoma"/>
      <w:sz w:val="16"/>
      <w:szCs w:val="16"/>
    </w:rPr>
  </w:style>
  <w:style w:type="character" w:customStyle="1" w:styleId="BalloonTextChar">
    <w:name w:val="Balloon Text Char"/>
    <w:basedOn w:val="DefaultParagraphFont"/>
    <w:link w:val="BalloonText"/>
    <w:uiPriority w:val="99"/>
    <w:semiHidden/>
    <w:rsid w:val="002F575A"/>
    <w:rPr>
      <w:rFonts w:ascii="Tahoma" w:hAnsi="Tahoma" w:cs="Tahoma"/>
      <w:sz w:val="16"/>
      <w:szCs w:val="16"/>
    </w:rPr>
  </w:style>
  <w:style w:type="character" w:customStyle="1" w:styleId="sspagshow">
    <w:name w:val="ss_pag_show"/>
    <w:basedOn w:val="DefaultParagraphFont"/>
    <w:rsid w:val="00F03BF5"/>
  </w:style>
  <w:style w:type="character" w:customStyle="1" w:styleId="sssmcaps">
    <w:name w:val="ss_smcaps"/>
    <w:basedOn w:val="DefaultParagraphFont"/>
    <w:rsid w:val="006209F2"/>
  </w:style>
  <w:style w:type="character" w:customStyle="1" w:styleId="ssib">
    <w:name w:val="ss_ib"/>
    <w:basedOn w:val="DefaultParagraphFont"/>
    <w:rsid w:val="0062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search/practicepagesearch/?pdmfid=1000516&amp;crid=15e95a9a-cd8b-49f9-94f9-9173482cdbd3&amp;pdstartin=hlct%3A1%3A1&amp;pdtypeofsearch=searchboxclick&amp;pdsearchterms=604+nw2d+853&amp;pdsearchtype=SearchBox&amp;pdqttype=and&amp;pdpsf=jur%3A1%3A50&amp;ecomp=ht5hk&amp;earg=pdpsf&amp;prid=e4703ff2-dd36-41fc-85ed-f5b83585997e" TargetMode="External"/><Relationship Id="rId3" Type="http://schemas.openxmlformats.org/officeDocument/2006/relationships/settings" Target="settings.xml"/><Relationship Id="rId7" Type="http://schemas.openxmlformats.org/officeDocument/2006/relationships/hyperlink" Target="https://advance.lexis.com/search/?pdmfid=1000516&amp;crid=0c1cc760-80e1-4e76-9319-43b8d48712c7&amp;pdstartin=hlct%3A1%3A1&amp;pdtypeofsearch=searchboxclick&amp;pdsearchterms=2012+Tex+Lexis+582&amp;pdsearchtype=SearchBox&amp;pdqttype=and&amp;pdpsf=jur%3A1%3A68&amp;ecomp=4Jyfk&amp;earg=pdpsf&amp;prid=15e95a9a-cd8b-49f9-94f9-9173482cdb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20</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F&amp;M</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Mansbach</dc:creator>
  <cp:lastModifiedBy>Sarah LoPresti</cp:lastModifiedBy>
  <cp:revision>10</cp:revision>
  <cp:lastPrinted>2015-03-12T02:06:00Z</cp:lastPrinted>
  <dcterms:created xsi:type="dcterms:W3CDTF">2015-06-11T15:32:00Z</dcterms:created>
  <dcterms:modified xsi:type="dcterms:W3CDTF">2020-12-28T14:46:00Z</dcterms:modified>
</cp:coreProperties>
</file>